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A0"/>
      </w:tblPr>
      <w:tblGrid>
        <w:gridCol w:w="7071"/>
        <w:gridCol w:w="3395"/>
      </w:tblGrid>
      <w:tr w:rsidR="0086612E" w:rsidRPr="00082D89" w:rsidTr="00082D89">
        <w:trPr>
          <w:trHeight w:val="14745"/>
        </w:trPr>
        <w:tc>
          <w:tcPr>
            <w:tcW w:w="7200" w:type="dxa"/>
            <w:tcBorders>
              <w:right w:val="triple" w:sz="12" w:space="0" w:color="FFFFFF"/>
            </w:tcBorders>
            <w:tcMar>
              <w:right w:w="115" w:type="dxa"/>
            </w:tcMar>
          </w:tcPr>
          <w:p w:rsidR="0086612E" w:rsidRPr="00082D89" w:rsidRDefault="0086612E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eastAsia="ja-JP"/>
              </w:rPr>
            </w:pPr>
            <w:bookmarkStart w:id="0" w:name="_GoBack"/>
            <w:r w:rsidRPr="00626127">
              <w:rPr>
                <w:rFonts w:eastAsia="SimSun" w:cs="Times New Roman"/>
                <w:noProof/>
                <w:color w:val="3C2415"/>
                <w:sz w:val="26"/>
                <w:szCs w:val="26"/>
                <w:lang w:eastAsia="hu-HU"/>
              </w:rPr>
              <w:pict>
                <v:shape id="Kép 6" o:spid="_x0000_i1034" type="#_x0000_t75" style="width:5in;height:237.75pt;visibility:visible">
                  <v:imagedata r:id="rId7" o:title=""/>
                </v:shape>
              </w:pict>
            </w:r>
            <w:bookmarkEnd w:id="0"/>
          </w:p>
          <w:p w:rsidR="0086612E" w:rsidRPr="00082D89" w:rsidRDefault="0086612E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4F6228"/>
                <w:kern w:val="28"/>
                <w:sz w:val="106"/>
                <w:szCs w:val="106"/>
                <w:lang w:eastAsia="ja-JP"/>
              </w:rPr>
            </w:pPr>
            <w:r w:rsidRPr="00082D89">
              <w:rPr>
                <w:rFonts w:eastAsia="SimSun" w:cs="Times New Roman"/>
                <w:b/>
                <w:bCs/>
                <w:caps/>
                <w:color w:val="4F6228"/>
                <w:kern w:val="28"/>
                <w:sz w:val="106"/>
                <w:szCs w:val="106"/>
                <w:lang w:eastAsia="ja-JP"/>
              </w:rPr>
              <w:t>szeptember</w:t>
            </w:r>
          </w:p>
          <w:p w:rsidR="0086612E" w:rsidRPr="00082D89" w:rsidRDefault="0086612E" w:rsidP="00082D89">
            <w:pPr>
              <w:numPr>
                <w:ilvl w:val="1"/>
                <w:numId w:val="0"/>
              </w:numPr>
              <w:spacing w:after="0" w:line="240" w:lineRule="auto"/>
              <w:contextualSpacing/>
              <w:jc w:val="both"/>
              <w:rPr>
                <w:rFonts w:eastAsia="SimSun"/>
                <w:b/>
                <w:caps/>
                <w:color w:val="3C2415"/>
                <w:sz w:val="106"/>
                <w:szCs w:val="26"/>
                <w:lang w:eastAsia="ja-JP"/>
              </w:rPr>
            </w:pPr>
            <w:r w:rsidRPr="00082D89">
              <w:rPr>
                <w:rFonts w:eastAsia="SimSun"/>
                <w:b/>
                <w:caps/>
                <w:color w:val="3C2415"/>
                <w:sz w:val="106"/>
                <w:szCs w:val="26"/>
                <w:lang w:eastAsia="ja-JP"/>
              </w:rPr>
              <w:t xml:space="preserve">karancs-medves </w:t>
            </w:r>
            <w:r w:rsidRPr="00082D89">
              <w:rPr>
                <w:rFonts w:eastAsia="SimSun"/>
                <w:b/>
                <w:color w:val="3C2415"/>
                <w:sz w:val="106"/>
                <w:szCs w:val="26"/>
                <w:lang w:eastAsia="ja-JP"/>
              </w:rPr>
              <w:t>Tájvédelmi Körzet</w:t>
            </w:r>
          </w:p>
          <w:p w:rsidR="0086612E" w:rsidRPr="00082D89" w:rsidRDefault="0086612E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eastAsia="ja-JP"/>
              </w:rPr>
            </w:pPr>
          </w:p>
          <w:p w:rsidR="0086612E" w:rsidRPr="00082D89" w:rsidRDefault="0086612E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eastAsia="ja-JP"/>
              </w:rPr>
            </w:pPr>
          </w:p>
          <w:p w:rsidR="0086612E" w:rsidRPr="00082D89" w:rsidRDefault="0086612E" w:rsidP="00082D89">
            <w:pPr>
              <w:spacing w:after="160" w:line="264" w:lineRule="auto"/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eastAsia="ja-JP"/>
              </w:rPr>
            </w:pPr>
            <w:r w:rsidRPr="00082D89">
              <w:rPr>
                <w:rFonts w:eastAsia="SimSun" w:cs="Times New Roman"/>
                <w:color w:val="3C2415"/>
                <w:sz w:val="96"/>
                <w:szCs w:val="96"/>
                <w:lang w:eastAsia="ja-JP"/>
              </w:rPr>
              <w:t xml:space="preserve">   </w:t>
            </w:r>
            <w:r w:rsidRPr="00082D89">
              <w:rPr>
                <w:rFonts w:eastAsia="SimSun" w:cs="Times New Roman"/>
                <w:b/>
                <w:i/>
                <w:color w:val="3C2415"/>
                <w:sz w:val="56"/>
                <w:szCs w:val="56"/>
                <w:lang w:eastAsia="ja-JP"/>
              </w:rPr>
              <w:t>és a</w:t>
            </w:r>
            <w:r w:rsidRPr="00082D89"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eastAsia="ja-JP"/>
              </w:rPr>
              <w:t xml:space="preserve"> GUBACSOK</w:t>
            </w:r>
          </w:p>
        </w:tc>
        <w:tc>
          <w:tcPr>
            <w:tcW w:w="3456" w:type="dxa"/>
            <w:tcBorders>
              <w:left w:val="triple" w:sz="12" w:space="0" w:color="FFFFFF"/>
            </w:tcBorders>
          </w:tcPr>
          <w:tbl>
            <w:tblPr>
              <w:tblW w:w="3317" w:type="dxa"/>
              <w:tblBorders>
                <w:insideH w:val="triple" w:sz="12" w:space="0" w:color="FFFFFF"/>
                <w:insideV w:val="single" w:sz="48" w:space="0" w:color="FFFFFF"/>
              </w:tblBorders>
              <w:tblLayout w:type="fixed"/>
              <w:tblCellMar>
                <w:left w:w="288" w:type="dxa"/>
                <w:right w:w="288" w:type="dxa"/>
              </w:tblCellMar>
              <w:tblLook w:val="00A0"/>
            </w:tblPr>
            <w:tblGrid>
              <w:gridCol w:w="3317"/>
            </w:tblGrid>
            <w:tr w:rsidR="0086612E" w:rsidRPr="00082D89" w:rsidTr="00082D89">
              <w:trPr>
                <w:trHeight w:hRule="exact" w:val="10947"/>
              </w:trPr>
              <w:tc>
                <w:tcPr>
                  <w:tcW w:w="3317" w:type="dxa"/>
                  <w:tcBorders>
                    <w:bottom w:val="triple" w:sz="12" w:space="0" w:color="FFFFFF"/>
                  </w:tcBorders>
                  <w:shd w:val="clear" w:color="auto" w:fill="815205"/>
                  <w:tcMar>
                    <w:top w:w="1440" w:type="dxa"/>
                  </w:tcMar>
                </w:tcPr>
                <w:p w:rsidR="0086612E" w:rsidRPr="00082D89" w:rsidRDefault="0086612E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  <w:t>Név:</w:t>
                  </w:r>
                </w:p>
                <w:p w:rsidR="0086612E" w:rsidRPr="00082D89" w:rsidRDefault="0086612E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</w:p>
                <w:p w:rsidR="0086612E" w:rsidRPr="00082D89" w:rsidRDefault="0086612E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  <w:t>Életkor:</w:t>
                  </w:r>
                </w:p>
                <w:p w:rsidR="0086612E" w:rsidRPr="00082D89" w:rsidRDefault="0086612E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</w:p>
                <w:p w:rsidR="0086612E" w:rsidRPr="00082D89" w:rsidRDefault="0086612E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  <w:t>Iskola:</w:t>
                  </w:r>
                </w:p>
                <w:p w:rsidR="0086612E" w:rsidRPr="00082D89" w:rsidRDefault="0086612E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</w:p>
                <w:p w:rsidR="0086612E" w:rsidRPr="00082D89" w:rsidRDefault="0086612E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</w:p>
                <w:p w:rsidR="0086612E" w:rsidRPr="00082D89" w:rsidRDefault="0086612E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  <w:t>Osztály:</w:t>
                  </w:r>
                </w:p>
                <w:p w:rsidR="0086612E" w:rsidRPr="00082D89" w:rsidRDefault="0086612E" w:rsidP="00082D89">
                  <w:pPr>
                    <w:keepNext/>
                    <w:keepLines/>
                    <w:spacing w:after="480" w:line="264" w:lineRule="auto"/>
                    <w:jc w:val="center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</w:p>
              </w:tc>
            </w:tr>
            <w:tr w:rsidR="0086612E" w:rsidRPr="00082D89" w:rsidTr="00082D89">
              <w:trPr>
                <w:trHeight w:hRule="exact" w:val="3800"/>
              </w:trPr>
              <w:tc>
                <w:tcPr>
                  <w:tcW w:w="3317" w:type="dxa"/>
                  <w:tcBorders>
                    <w:top w:val="triple" w:sz="12" w:space="0" w:color="FFFFFF"/>
                  </w:tcBorders>
                  <w:tcMar>
                    <w:top w:w="216" w:type="dxa"/>
                  </w:tcMar>
                </w:tcPr>
                <w:p w:rsidR="0086612E" w:rsidRPr="00082D89" w:rsidRDefault="0086612E" w:rsidP="00082D89">
                  <w:pPr>
                    <w:spacing w:after="0" w:line="264" w:lineRule="auto"/>
                    <w:jc w:val="center"/>
                    <w:rPr>
                      <w:rFonts w:eastAsia="SimSun" w:cs="Times New Roman"/>
                      <w:color w:val="FFFFFF"/>
                      <w:sz w:val="26"/>
                      <w:szCs w:val="26"/>
                      <w:lang w:eastAsia="ja-JP"/>
                    </w:rPr>
                  </w:pPr>
                  <w:r w:rsidRPr="00626127">
                    <w:rPr>
                      <w:rFonts w:eastAsia="SimSun" w:cs="Times New Roman"/>
                      <w:noProof/>
                      <w:color w:val="FFFFFF"/>
                      <w:sz w:val="26"/>
                      <w:szCs w:val="26"/>
                      <w:lang w:eastAsia="hu-HU"/>
                    </w:rPr>
                    <w:pict>
                      <v:shape id="Kép 7" o:spid="_x0000_i1035" type="#_x0000_t75" style="width:128.25pt;height:131.25pt;visibility:visible">
                        <v:imagedata r:id="rId8" o:title=""/>
                      </v:shape>
                    </w:pict>
                  </w:r>
                </w:p>
              </w:tc>
            </w:tr>
          </w:tbl>
          <w:p w:rsidR="0086612E" w:rsidRPr="00082D89" w:rsidRDefault="0086612E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eastAsia="ja-JP"/>
              </w:rPr>
            </w:pPr>
          </w:p>
        </w:tc>
      </w:tr>
    </w:tbl>
    <w:p w:rsidR="0086612E" w:rsidRDefault="0086612E" w:rsidP="00577FA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612E" w:rsidRDefault="0086612E" w:rsidP="00E21CCB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TALÁLJ RÁ A VÁLASZOKRA!</w:t>
      </w:r>
    </w:p>
    <w:p w:rsidR="0086612E" w:rsidRDefault="0086612E" w:rsidP="00A76084">
      <w:pPr>
        <w:pStyle w:val="ListParagraph"/>
        <w:spacing w:after="0" w:line="360" w:lineRule="auto"/>
        <w:ind w:left="0"/>
        <w:jc w:val="both"/>
        <w:rPr>
          <w:rStyle w:val="apple-converted-space"/>
          <w:rFonts w:ascii="Times New Roman" w:hAnsi="Times New Roman"/>
          <w:b/>
          <w:bCs/>
          <w:color w:val="252525"/>
          <w:sz w:val="24"/>
          <w:szCs w:val="24"/>
          <w:shd w:val="clear" w:color="auto" w:fill="FFFFFF"/>
        </w:rPr>
      </w:pPr>
      <w:r w:rsidRPr="00FA7060">
        <w:rPr>
          <w:rFonts w:ascii="Times New Roman" w:hAnsi="Times New Roman" w:cs="Times New Roman"/>
          <w:sz w:val="24"/>
          <w:szCs w:val="24"/>
        </w:rPr>
        <w:tab/>
      </w:r>
    </w:p>
    <w:p w:rsidR="0086612E" w:rsidRPr="002E211D" w:rsidRDefault="0086612E" w:rsidP="009670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11D"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ab/>
        <w:t xml:space="preserve">A „Hazajárók” </w:t>
      </w:r>
      <w:r w:rsidRPr="002E211D">
        <w:rPr>
          <w:rFonts w:ascii="Times New Roman" w:hAnsi="Times New Roman" w:cs="Times New Roman"/>
          <w:sz w:val="24"/>
          <w:szCs w:val="24"/>
        </w:rPr>
        <w:t>turisztikai-honismereti magazinműsor-sorozat Nógrád-Gömöri-bazaltvidék</w:t>
      </w:r>
      <w:r>
        <w:rPr>
          <w:rFonts w:ascii="Times New Roman" w:hAnsi="Times New Roman" w:cs="Times New Roman"/>
          <w:sz w:val="24"/>
          <w:szCs w:val="24"/>
        </w:rPr>
        <w:t>rő</w:t>
      </w:r>
      <w:r w:rsidRPr="002E211D">
        <w:rPr>
          <w:rFonts w:ascii="Times New Roman" w:hAnsi="Times New Roman" w:cs="Times New Roman"/>
          <w:sz w:val="24"/>
          <w:szCs w:val="24"/>
        </w:rPr>
        <w:t>l szóló epizódját tekinthetitek meg az alábbi linken:</w:t>
      </w:r>
    </w:p>
    <w:p w:rsidR="0086612E" w:rsidRPr="002E211D" w:rsidRDefault="0086612E" w:rsidP="00380C02">
      <w:pPr>
        <w:spacing w:line="360" w:lineRule="auto"/>
        <w:ind w:firstLine="360"/>
        <w:jc w:val="center"/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</w:pPr>
      <w:hyperlink r:id="rId9" w:history="1">
        <w:r w:rsidRPr="002E211D">
          <w:rPr>
            <w:rStyle w:val="Hyperlink"/>
            <w:rFonts w:ascii="Times New Roman" w:hAnsi="Times New Roman"/>
            <w:bCs/>
            <w:sz w:val="24"/>
            <w:szCs w:val="24"/>
            <w:shd w:val="clear" w:color="auto" w:fill="FFFFFF"/>
          </w:rPr>
          <w:t>https://www.youtube.com/watch?v=i0hRGI8Fda0</w:t>
        </w:r>
      </w:hyperlink>
    </w:p>
    <w:p w:rsidR="0086612E" w:rsidRDefault="0086612E" w:rsidP="002E211D">
      <w:pPr>
        <w:spacing w:line="360" w:lineRule="auto"/>
        <w:jc w:val="both"/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</w:pPr>
      <w:r w:rsidRPr="002E211D">
        <w:rPr>
          <w:rFonts w:ascii="Times New Roman" w:hAnsi="Times New Roman" w:cs="Times New Roman"/>
          <w:sz w:val="24"/>
          <w:szCs w:val="24"/>
        </w:rPr>
        <w:t>A film első 11 perce játszódik a bazaltvidék magyarországi területén, a kérdések is erre a szakaszra vonatkoznak</w:t>
      </w:r>
      <w:r w:rsidRPr="002E211D"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86612E" w:rsidRPr="002E211D" w:rsidRDefault="0086612E" w:rsidP="002E211D">
      <w:pPr>
        <w:spacing w:line="360" w:lineRule="auto"/>
        <w:jc w:val="both"/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</w:pPr>
    </w:p>
    <w:p w:rsidR="0086612E" w:rsidRPr="00B23DCB" w:rsidRDefault="0086612E" w:rsidP="00B976BD">
      <w:pPr>
        <w:pStyle w:val="ListParagraph"/>
        <w:numPr>
          <w:ilvl w:val="0"/>
          <w:numId w:val="11"/>
        </w:numPr>
        <w:spacing w:line="360" w:lineRule="auto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 xml:space="preserve">Mi hozta létre a Medves-fennsíkot? </w:t>
      </w:r>
    </w:p>
    <w:p w:rsidR="0086612E" w:rsidRDefault="0086612E" w:rsidP="00B23DCB">
      <w:pPr>
        <w:pStyle w:val="ListParagraph"/>
        <w:spacing w:line="360" w:lineRule="auto"/>
        <w:ind w:left="851"/>
        <w:jc w:val="both"/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</w:pPr>
    </w:p>
    <w:p w:rsidR="0086612E" w:rsidRPr="009670DF" w:rsidRDefault="0086612E" w:rsidP="00B23DCB">
      <w:pPr>
        <w:pStyle w:val="ListParagraph"/>
        <w:spacing w:line="360" w:lineRule="auto"/>
        <w:ind w:left="851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</w:p>
    <w:p w:rsidR="0086612E" w:rsidRPr="00B23DCB" w:rsidRDefault="0086612E" w:rsidP="00B976BD">
      <w:pPr>
        <w:pStyle w:val="ListParagraph"/>
        <w:numPr>
          <w:ilvl w:val="0"/>
          <w:numId w:val="11"/>
        </w:numPr>
        <w:spacing w:line="360" w:lineRule="auto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>Minek a része a Medves magosa?</w:t>
      </w:r>
    </w:p>
    <w:p w:rsidR="0086612E" w:rsidRDefault="0086612E" w:rsidP="00B23DCB">
      <w:pPr>
        <w:pStyle w:val="ListParagraph"/>
        <w:spacing w:line="360" w:lineRule="auto"/>
        <w:ind w:left="851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</w:p>
    <w:p w:rsidR="0086612E" w:rsidRPr="009670DF" w:rsidRDefault="0086612E" w:rsidP="00B23DCB">
      <w:pPr>
        <w:pStyle w:val="ListParagraph"/>
        <w:spacing w:line="360" w:lineRule="auto"/>
        <w:ind w:left="851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</w:p>
    <w:p w:rsidR="0086612E" w:rsidRPr="00B23DCB" w:rsidRDefault="0086612E" w:rsidP="00B976BD">
      <w:pPr>
        <w:pStyle w:val="ListParagraph"/>
        <w:numPr>
          <w:ilvl w:val="0"/>
          <w:numId w:val="11"/>
        </w:numPr>
        <w:spacing w:line="360" w:lineRule="auto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>Milyen iparág épült annak idején a bazalt lelőhelyekre?</w:t>
      </w:r>
    </w:p>
    <w:p w:rsidR="0086612E" w:rsidRPr="00B23DCB" w:rsidRDefault="0086612E" w:rsidP="00B23DCB">
      <w:pPr>
        <w:pStyle w:val="ListParagrap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</w:p>
    <w:p w:rsidR="0086612E" w:rsidRPr="009670DF" w:rsidRDefault="0086612E" w:rsidP="00B23DCB">
      <w:pPr>
        <w:pStyle w:val="ListParagraph"/>
        <w:spacing w:line="360" w:lineRule="auto"/>
        <w:ind w:left="851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</w:p>
    <w:p w:rsidR="0086612E" w:rsidRPr="00907C2A" w:rsidRDefault="0086612E" w:rsidP="00B976BD">
      <w:pPr>
        <w:pStyle w:val="ListParagraph"/>
        <w:numPr>
          <w:ilvl w:val="0"/>
          <w:numId w:val="11"/>
        </w:numPr>
        <w:spacing w:line="360" w:lineRule="auto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>Milyen csellel vették be a legenda szerint a törökök Salgó várát?</w:t>
      </w:r>
    </w:p>
    <w:p w:rsidR="0086612E" w:rsidRPr="009670DF" w:rsidRDefault="0086612E" w:rsidP="00B976BD">
      <w:pPr>
        <w:pStyle w:val="ListParagraph"/>
        <w:numPr>
          <w:ilvl w:val="0"/>
          <w:numId w:val="11"/>
        </w:numPr>
        <w:spacing w:line="360" w:lineRule="auto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 w:rsidRPr="009670DF"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br w:type="page"/>
      </w:r>
    </w:p>
    <w:p w:rsidR="0086612E" w:rsidRPr="00C156D1" w:rsidRDefault="0086612E" w:rsidP="00E21CCB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Style w:val="apple-converted-space"/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MIRE GONDOLTUNK?</w:t>
      </w:r>
    </w:p>
    <w:p w:rsidR="0086612E" w:rsidRPr="00841A75" w:rsidRDefault="0086612E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1.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86612E" w:rsidRPr="00841A75" w:rsidRDefault="0086612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6706B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tájvédelmi körzet névadó hegyét a palóc Olimposznak nevezik.</w:t>
      </w:r>
    </w:p>
    <w:p w:rsidR="0086612E" w:rsidRPr="00841A75" w:rsidRDefault="0086612E" w:rsidP="006706B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720 méter magas csúcsán lévő toronyból elénk táruló körpanoráma a felvidék jelentős részét megmutatja.</w:t>
      </w:r>
    </w:p>
    <w:p w:rsidR="0086612E" w:rsidRPr="00841A75" w:rsidRDefault="0086612E" w:rsidP="006706B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hegyre vezető tanösvény egyik állomása a Margit-kápolna.</w:t>
      </w:r>
    </w:p>
    <w:p w:rsidR="0086612E" w:rsidRPr="00841A75" w:rsidRDefault="0086612E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2.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86612E" w:rsidRPr="00841A75" w:rsidRDefault="0086612E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86612E" w:rsidRPr="00245BB0" w:rsidRDefault="0086612E" w:rsidP="00245BB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 palóc Olimposzra vezető tanösvény első állomása.</w:t>
      </w:r>
    </w:p>
    <w:p w:rsidR="0086612E" w:rsidRPr="00841A75" w:rsidRDefault="0086612E" w:rsidP="00A7608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Fás legelő, a hagyományos állattartás emléke, évszázados famatuzsálemekkel.</w:t>
      </w:r>
    </w:p>
    <w:p w:rsidR="0086612E" w:rsidRPr="00245BB0" w:rsidRDefault="0086612E" w:rsidP="00A7608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Az állatállomány hiánya miatt ma már a városlakók kedvelt pihenőhelye</w:t>
      </w:r>
      <w:r w:rsidRPr="00245B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612E" w:rsidRPr="00841A75" w:rsidRDefault="0086612E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3. ……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86612E" w:rsidRPr="00841A75" w:rsidRDefault="0086612E" w:rsidP="006706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12E" w:rsidRPr="00841A75" w:rsidRDefault="0086612E" w:rsidP="00A7608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>Kultúrtörténeti emlék, a későromán világi építkezések egyik szép példája.</w:t>
      </w:r>
    </w:p>
    <w:p w:rsidR="0086612E" w:rsidRPr="00841A75" w:rsidRDefault="0086612E" w:rsidP="00A7608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bazaltcsúcs, melyen elhelyezkedik, valójában a kráter alatti vulkáni csatorna, amiben a bazalt négyszögletű zsákos formát öltött a kihűlése során.</w:t>
      </w:r>
    </w:p>
    <w:p w:rsidR="0086612E" w:rsidRPr="00841A75" w:rsidRDefault="0086612E" w:rsidP="00A7608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1845. június 11-én Petőfi Sándor is felkereste romjait, melyre letelepedve ezt írta: „Sokáig ültem legfelső csúcsán: tekintetem mérföldeken, lelkem századokon túl barangolt”.</w:t>
      </w:r>
    </w:p>
    <w:p w:rsidR="0086612E" w:rsidRPr="00841A75" w:rsidRDefault="0086612E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5D0AA0">
      <w:pPr>
        <w:tabs>
          <w:tab w:val="left" w:pos="3686"/>
        </w:tabs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4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……………………………………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</w:r>
    </w:p>
    <w:p w:rsidR="0086612E" w:rsidRPr="00841A75" w:rsidRDefault="0086612E" w:rsidP="006706B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A7608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táj másik jelentős középkori vára, melyet a tatárjárás után bazaltoszlopokból épített a Kacsics nemzetség.</w:t>
      </w:r>
    </w:p>
    <w:p w:rsidR="0086612E" w:rsidRPr="00841A75" w:rsidRDefault="0086612E" w:rsidP="00A7608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16. században a Losonczy család is birtokolta. Itt ismerte meg Balassi Bálint a Júlia-versek ihletőjét, Losonczy Annát.</w:t>
      </w:r>
    </w:p>
    <w:p w:rsidR="0086612E" w:rsidRPr="00841A75" w:rsidRDefault="0086612E" w:rsidP="00A7608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trianoni határrendezés következtében a magyar faluhoz tartozó vár szlovák területre került. </w:t>
      </w:r>
    </w:p>
    <w:p w:rsidR="0086612E" w:rsidRDefault="0086612E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A24A72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5.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86612E" w:rsidRPr="00841A75" w:rsidRDefault="0086612E" w:rsidP="00A24A72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965192">
      <w:pPr>
        <w:pStyle w:val="ListParagraph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13 </w:t>
      </w:r>
      <w:r w:rsidRPr="00A10DED">
        <w:rPr>
          <w:rFonts w:ascii="Times New Roman" w:hAnsi="Times New Roman" w:cs="Times New Roman"/>
          <w:sz w:val="24"/>
          <w:szCs w:val="24"/>
          <w:shd w:val="clear" w:color="auto" w:fill="FFFFFF"/>
        </w:rPr>
        <w:t>km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-es kiterjedésével </w:t>
      </w:r>
      <w:r w:rsidRPr="00A10DED">
        <w:rPr>
          <w:rFonts w:ascii="Times New Roman" w:hAnsi="Times New Roman" w:cs="Times New Roman"/>
          <w:sz w:val="24"/>
          <w:szCs w:val="24"/>
          <w:shd w:val="clear" w:color="auto" w:fill="FFFFFF"/>
        </w:rPr>
        <w:t>Közép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-Európa legnagyobb bazaltfennsíkja.</w:t>
      </w:r>
    </w:p>
    <w:p w:rsidR="0086612E" w:rsidRPr="007274ED" w:rsidRDefault="0086612E" w:rsidP="00965192">
      <w:pPr>
        <w:pStyle w:val="ListParagraph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4E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7274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520-570 méter</w:t>
      </w:r>
      <w:r w:rsidRPr="007274ED">
        <w:rPr>
          <w:rFonts w:ascii="Times New Roman" w:hAnsi="Times New Roman" w:cs="Times New Roman"/>
          <w:sz w:val="24"/>
          <w:szCs w:val="24"/>
        </w:rPr>
        <w:t xml:space="preserve"> tengerszint feletti magasságban található bazalttakaró északi része a szlovákiai Abroncsospuszta nevű településnél ér véget.</w:t>
      </w:r>
    </w:p>
    <w:p w:rsidR="0086612E" w:rsidRPr="00422758" w:rsidRDefault="0086612E" w:rsidP="00965192">
      <w:pPr>
        <w:pStyle w:val="ListParagraph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2758">
        <w:rPr>
          <w:rFonts w:ascii="Times New Roman" w:hAnsi="Times New Roman" w:cs="Times New Roman"/>
          <w:sz w:val="24"/>
          <w:szCs w:val="24"/>
        </w:rPr>
        <w:t>Nagy részét emberi hatásra kialakult fátlan társulások borítják, melyek fennmaradását csak a rendszeres kaszálás és legeltetés tudja biztosítani.</w:t>
      </w:r>
    </w:p>
    <w:p w:rsidR="0086612E" w:rsidRDefault="0086612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6.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86612E" w:rsidRPr="00841A75" w:rsidRDefault="0086612E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6706B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sectPr w:rsidR="0086612E" w:rsidRPr="00841A75" w:rsidSect="00082D89">
          <w:footerReference w:type="default" r:id="rId10"/>
          <w:footerReference w:type="first" r:id="rId1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86612E" w:rsidRPr="004B7D9C" w:rsidRDefault="0086612E" w:rsidP="00965192">
      <w:pPr>
        <w:pStyle w:val="ListParagraph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 Dunától keletre hazánkban csak a Karancson és Litkénél él ez a kora tavasszal nyíló növény</w:t>
      </w:r>
      <w:r w:rsidRPr="004B7D9C">
        <w:rPr>
          <w:rFonts w:ascii="Times New Roman" w:hAnsi="Times New Roman" w:cs="Times New Roman"/>
          <w:sz w:val="24"/>
          <w:szCs w:val="24"/>
        </w:rPr>
        <w:t>.</w:t>
      </w:r>
    </w:p>
    <w:p w:rsidR="0086612E" w:rsidRPr="001D598A" w:rsidRDefault="0086612E" w:rsidP="00965192">
      <w:pPr>
        <w:pStyle w:val="ListParagraph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Levele jellegzetes háromkaréjú, virágtakarója liláskék</w:t>
      </w:r>
      <w:r w:rsidRPr="001D598A">
        <w:rPr>
          <w:rFonts w:ascii="Times New Roman" w:hAnsi="Times New Roman" w:cs="Times New Roman"/>
          <w:sz w:val="24"/>
          <w:szCs w:val="24"/>
        </w:rPr>
        <w:t>.</w:t>
      </w:r>
    </w:p>
    <w:p w:rsidR="0086612E" w:rsidRPr="001D598A" w:rsidRDefault="0086612E" w:rsidP="00965192">
      <w:pPr>
        <w:pStyle w:val="ListParagraph"/>
        <w:numPr>
          <w:ilvl w:val="0"/>
          <w:numId w:val="4"/>
        </w:numPr>
        <w:spacing w:after="0" w:line="293" w:lineRule="atLeast"/>
        <w:ind w:left="142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1D598A">
        <w:rPr>
          <w:rFonts w:ascii="Times New Roman" w:hAnsi="Times New Roman" w:cs="Times New Roman"/>
          <w:sz w:val="24"/>
          <w:szCs w:val="24"/>
        </w:rPr>
        <w:t>Védett, neve arra utal, hogy teáját májbántalmak ellen fogyasztják.</w:t>
      </w:r>
    </w:p>
    <w:p w:rsidR="0086612E" w:rsidRDefault="0086612E" w:rsidP="00965192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6612E" w:rsidRDefault="0086612E" w:rsidP="00965192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6612E" w:rsidRPr="00841A75" w:rsidRDefault="0086612E" w:rsidP="006706BE">
      <w:pPr>
        <w:spacing w:after="0" w:line="293" w:lineRule="atLeast"/>
        <w:ind w:left="709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6612E" w:rsidRDefault="0086612E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6612E" w:rsidRDefault="0086612E" w:rsidP="007A139C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7. ……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86612E" w:rsidRPr="00DD5D9F" w:rsidRDefault="0086612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6612E" w:rsidRPr="00DD5D9F" w:rsidRDefault="0086612E" w:rsidP="0096519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5D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Nógrád megye székhelye. Völgyvárosnak is nevezik, mert a </w:t>
      </w:r>
      <w:r w:rsidRPr="00DD5D9F">
        <w:rPr>
          <w:rFonts w:ascii="Times New Roman" w:hAnsi="Times New Roman" w:cs="Times New Roman"/>
          <w:sz w:val="24"/>
          <w:szCs w:val="24"/>
        </w:rPr>
        <w:t>Tarján-patak és a Zagyva vízgyűjtőjének két szűk völgyében fekszik, melyek „Y” alakot formáznak.</w:t>
      </w:r>
    </w:p>
    <w:p w:rsidR="0086612E" w:rsidRPr="00DD5D9F" w:rsidRDefault="0086612E" w:rsidP="0096519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A rendszerváltás előtt az iparvárosok közé tartozott, itt található a több, mint 100 éves hagyománnyal rendelkező Öblösüveggyár.</w:t>
      </w:r>
    </w:p>
    <w:p w:rsidR="0086612E" w:rsidRPr="00DD5D9F" w:rsidRDefault="0086612E" w:rsidP="00DD5D9F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DD5D9F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A város szülötte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hyperlink r:id="rId12" w:tooltip="Snétberger Ferenc" w:history="1">
        <w:r w:rsidRPr="00DD5D9F">
          <w:rPr>
            <w:rFonts w:ascii="Times New Roman" w:hAnsi="Times New Roman" w:cs="Times New Roman"/>
            <w:color w:val="252525"/>
            <w:sz w:val="24"/>
            <w:szCs w:val="24"/>
            <w:shd w:val="clear" w:color="auto" w:fill="FFFFFF"/>
          </w:rPr>
          <w:t>Snétberger Ferenc</w:t>
        </w:r>
      </w:hyperlink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</w:t>
      </w:r>
      <w:r w:rsidRPr="00DD5D9F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hyperlink r:id="rId13" w:tooltip="Kossuth-díj" w:history="1">
        <w:r w:rsidRPr="00DD5D9F">
          <w:rPr>
            <w:rFonts w:ascii="Times New Roman" w:hAnsi="Times New Roman" w:cs="Times New Roman"/>
            <w:color w:val="252525"/>
            <w:sz w:val="24"/>
            <w:szCs w:val="24"/>
            <w:shd w:val="clear" w:color="auto" w:fill="FFFFFF"/>
          </w:rPr>
          <w:t>Kossuth-díjas</w:t>
        </w:r>
      </w:hyperlink>
      <w:r w:rsidRPr="00DD5D9F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és </w:t>
      </w:r>
      <w:hyperlink r:id="rId14" w:tooltip="Liszt Ferenc-díj" w:history="1">
        <w:r w:rsidRPr="00264B4C">
          <w:rPr>
            <w:rFonts w:ascii="Times New Roman" w:hAnsi="Times New Roman" w:cs="Times New Roman"/>
            <w:color w:val="252525"/>
            <w:sz w:val="24"/>
            <w:szCs w:val="24"/>
            <w:shd w:val="clear" w:color="auto" w:fill="FFFFFF"/>
          </w:rPr>
          <w:t>Liszt Ferenc-díjas</w:t>
        </w:r>
      </w:hyperlink>
      <w:r w:rsidRPr="00264B4C">
        <w:rPr>
          <w:sz w:val="24"/>
          <w:szCs w:val="24"/>
        </w:rPr>
        <w:t xml:space="preserve"> gitárművész.</w:t>
      </w:r>
    </w:p>
    <w:p w:rsidR="0086612E" w:rsidRDefault="0086612E" w:rsidP="00DD5D9F">
      <w:pPr>
        <w:pStyle w:val="ListParagraph"/>
        <w:spacing w:after="0" w:line="240" w:lineRule="auto"/>
        <w:ind w:left="284"/>
        <w:jc w:val="both"/>
      </w:pPr>
    </w:p>
    <w:p w:rsidR="0086612E" w:rsidRDefault="0086612E" w:rsidP="00DD5D9F">
      <w:pPr>
        <w:pStyle w:val="ListParagraph"/>
        <w:spacing w:after="0" w:line="240" w:lineRule="auto"/>
        <w:ind w:left="284"/>
        <w:jc w:val="both"/>
      </w:pPr>
    </w:p>
    <w:p w:rsidR="0086612E" w:rsidRDefault="0086612E" w:rsidP="00DD5D9F">
      <w:pPr>
        <w:pStyle w:val="ListParagraph"/>
        <w:spacing w:after="0" w:line="240" w:lineRule="auto"/>
        <w:ind w:left="284"/>
        <w:jc w:val="both"/>
        <w:rPr>
          <w:rStyle w:val="Hyperlink"/>
          <w:rFonts w:ascii="Times New Roman" w:hAnsi="Times New Roman"/>
          <w:i/>
          <w:sz w:val="24"/>
          <w:szCs w:val="24"/>
          <w:shd w:val="clear" w:color="auto" w:fill="FFFFFF"/>
        </w:rPr>
      </w:pPr>
      <w:r w:rsidRPr="00DD5D9F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Forrás: </w:t>
      </w:r>
      <w:hyperlink r:id="rId15" w:history="1">
        <w:r w:rsidRPr="00DD5D9F">
          <w:rPr>
            <w:rStyle w:val="Hyperlink"/>
            <w:rFonts w:ascii="Times New Roman" w:hAnsi="Times New Roman"/>
            <w:i/>
            <w:sz w:val="24"/>
            <w:szCs w:val="24"/>
            <w:shd w:val="clear" w:color="auto" w:fill="FFFFFF"/>
          </w:rPr>
          <w:t>https://www.bnpi.hu/hu/karancs-medves-tajvedelmi-korzet</w:t>
        </w:r>
      </w:hyperlink>
    </w:p>
    <w:p w:rsidR="0086612E" w:rsidRDefault="0086612E" w:rsidP="00DD5D9F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6612E" w:rsidRPr="009E1CBD" w:rsidRDefault="0086612E" w:rsidP="009E1CBD">
      <w:pPr>
        <w:pStyle w:val="ListParagraph"/>
        <w:spacing w:after="0" w:line="240" w:lineRule="auto"/>
        <w:ind w:left="850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hyperlink r:id="rId16" w:history="1">
        <w:r w:rsidRPr="00373F86">
          <w:rPr>
            <w:rStyle w:val="Hyperlink"/>
            <w:rFonts w:ascii="Times New Roman" w:hAnsi="Times New Roman"/>
            <w:i/>
            <w:sz w:val="24"/>
            <w:szCs w:val="24"/>
            <w:shd w:val="clear" w:color="auto" w:fill="FFFFFF"/>
          </w:rPr>
          <w:t>http://prognav.bnpi.hu/uploads/media/publication/kirandulasok-a-bazaltvulkanok-foldjen/index.html</w:t>
        </w:r>
      </w:hyperlink>
    </w:p>
    <w:p w:rsidR="0086612E" w:rsidRPr="009E1CBD" w:rsidRDefault="0086612E" w:rsidP="00DD5D9F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</w:p>
    <w:p w:rsidR="0086612E" w:rsidRPr="00662A9A" w:rsidRDefault="0086612E" w:rsidP="00662A9A">
      <w:pPr>
        <w:ind w:left="142" w:firstLine="708"/>
        <w:rPr>
          <w:rFonts w:ascii="Times New Roman" w:hAnsi="Times New Roman" w:cs="Times New Roman"/>
          <w:bCs/>
          <w:i/>
          <w:sz w:val="24"/>
          <w:szCs w:val="24"/>
        </w:rPr>
      </w:pPr>
      <w:hyperlink r:id="rId17" w:history="1">
        <w:r w:rsidRPr="00662A9A">
          <w:rPr>
            <w:rStyle w:val="Hyperlink"/>
            <w:rFonts w:ascii="Times New Roman" w:hAnsi="Times New Roman"/>
            <w:bCs/>
            <w:i/>
            <w:sz w:val="24"/>
            <w:szCs w:val="24"/>
          </w:rPr>
          <w:t>http://prognav.bnpi.hu/uploads/media/publication/hollokotol-bodrogzugig/index.html</w:t>
        </w:r>
      </w:hyperlink>
    </w:p>
    <w:p w:rsidR="0086612E" w:rsidRPr="004B7D9C" w:rsidRDefault="008661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7D9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6612E" w:rsidRDefault="0086612E" w:rsidP="00E21CCB">
      <w:pPr>
        <w:pStyle w:val="ListParagraph"/>
        <w:numPr>
          <w:ilvl w:val="0"/>
          <w:numId w:val="1"/>
        </w:numPr>
        <w:tabs>
          <w:tab w:val="left" w:pos="14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JÁRJ UTÁNA!</w:t>
      </w:r>
    </w:p>
    <w:p w:rsidR="0086612E" w:rsidRPr="00FA7060" w:rsidRDefault="0086612E" w:rsidP="007A139C">
      <w:pPr>
        <w:pStyle w:val="ListParagraph"/>
        <w:tabs>
          <w:tab w:val="left" w:pos="14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612E" w:rsidRDefault="0086612E" w:rsidP="007B3E07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38B">
        <w:rPr>
          <w:rFonts w:ascii="Times New Roman" w:hAnsi="Times New Roman" w:cs="Times New Roman"/>
          <w:sz w:val="24"/>
          <w:szCs w:val="24"/>
        </w:rPr>
        <w:t xml:space="preserve">Ki volt </w:t>
      </w:r>
      <w:r>
        <w:rPr>
          <w:rFonts w:ascii="Times New Roman" w:hAnsi="Times New Roman" w:cs="Times New Roman"/>
          <w:sz w:val="24"/>
          <w:szCs w:val="24"/>
        </w:rPr>
        <w:t>Dornyay Béla és hogyan kötődik a Karancs-Medves vidékéhez</w:t>
      </w:r>
      <w:r w:rsidRPr="0047538B">
        <w:rPr>
          <w:rFonts w:ascii="Times New Roman" w:hAnsi="Times New Roman" w:cs="Times New Roman"/>
          <w:sz w:val="24"/>
          <w:szCs w:val="24"/>
        </w:rPr>
        <w:t>?</w:t>
      </w:r>
    </w:p>
    <w:p w:rsidR="0086612E" w:rsidRDefault="0086612E" w:rsidP="00A10DE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12E" w:rsidRPr="0047538B" w:rsidRDefault="0086612E" w:rsidP="00A10DE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12E" w:rsidRDefault="0086612E" w:rsidP="007B3E07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földtani látványosság részletét látod a képen?</w:t>
      </w:r>
    </w:p>
    <w:p w:rsidR="0086612E" w:rsidRDefault="0086612E" w:rsidP="00771C1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127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2" o:spid="_x0000_i1065" type="#_x0000_t75" style="width:290.25pt;height:217.5pt;visibility:visible">
            <v:imagedata r:id="rId18" o:title=""/>
          </v:shape>
        </w:pict>
      </w:r>
    </w:p>
    <w:p w:rsidR="0086612E" w:rsidRPr="00771C1E" w:rsidRDefault="0086612E" w:rsidP="00771C1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12E" w:rsidRDefault="0086612E" w:rsidP="00A7608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Hogyan alakult ki?</w:t>
      </w:r>
    </w:p>
    <w:p w:rsidR="0086612E" w:rsidRDefault="0086612E" w:rsidP="007A139C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12E" w:rsidRDefault="0086612E" w:rsidP="00A95E4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612E" w:rsidRPr="005E71D0" w:rsidRDefault="0086612E" w:rsidP="00A7608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 kőzet építi fel?</w:t>
      </w:r>
    </w:p>
    <w:p w:rsidR="0086612E" w:rsidRDefault="0086612E" w:rsidP="006706BE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612E" w:rsidRDefault="0086612E" w:rsidP="006706BE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612E" w:rsidRDefault="0086612E" w:rsidP="006706BE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612E" w:rsidRDefault="0086612E" w:rsidP="007A139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612E" w:rsidRDefault="0086612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6612E" w:rsidRDefault="0086612E" w:rsidP="00E21CCB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PÁRBAN</w:t>
      </w:r>
    </w:p>
    <w:p w:rsidR="0086612E" w:rsidRDefault="0086612E" w:rsidP="00E463C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növények és állatok világa közötti kapcsolatrendszer egyik legtitokzatosabb példái a </w:t>
      </w:r>
      <w:r w:rsidRPr="00662A9A">
        <w:rPr>
          <w:rFonts w:ascii="Times New Roman" w:hAnsi="Times New Roman" w:cs="Times New Roman"/>
          <w:b/>
          <w:bCs/>
          <w:sz w:val="24"/>
          <w:szCs w:val="24"/>
        </w:rPr>
        <w:t>gubacsok</w:t>
      </w:r>
      <w:r>
        <w:rPr>
          <w:rFonts w:ascii="Times New Roman" w:hAnsi="Times New Roman" w:cs="Times New Roman"/>
          <w:bCs/>
          <w:sz w:val="24"/>
          <w:szCs w:val="24"/>
        </w:rPr>
        <w:t>. Mi is az a gubacs? Az alábbi, jelenleg elfogadott meghatározásból kiderül, ha a vastaggal szedett szavakat a megfelelő helyre illeszted be.</w:t>
      </w:r>
    </w:p>
    <w:p w:rsidR="0086612E" w:rsidRDefault="0086612E" w:rsidP="00E463C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6612E" w:rsidRDefault="0086612E" w:rsidP="00D331B6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9E1CBD">
        <w:rPr>
          <w:rFonts w:ascii="Times New Roman" w:hAnsi="Times New Roman" w:cs="Times New Roman"/>
          <w:bCs/>
          <w:sz w:val="24"/>
          <w:szCs w:val="24"/>
        </w:rPr>
        <w:t>GUBACS</w:t>
      </w:r>
      <w:r>
        <w:rPr>
          <w:rFonts w:ascii="Times New Roman" w:hAnsi="Times New Roman" w:cs="Times New Roman"/>
          <w:bCs/>
          <w:sz w:val="24"/>
          <w:szCs w:val="24"/>
        </w:rPr>
        <w:t xml:space="preserve"> a ……………….. valamely részén bekövetkező olyan .................... növekedés, melynek szöveteiben a .................... száma és/vagy mérete valamely élő szervezet (vírus, fonálféreg, ízeltlábú, stb.) jelenléte, illetve aktivitása (például peterakás) révén a .................... képest megnövekedett. A .................... ezt a rendellenes képződményt .................... és táplálkozásra is használja. A gubacsot az élőlény okozza, előidézi, de nem ....................!</w:t>
      </w:r>
    </w:p>
    <w:p w:rsidR="0086612E" w:rsidRPr="0042521A" w:rsidRDefault="0086612E" w:rsidP="00D331B6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521A">
        <w:rPr>
          <w:rFonts w:ascii="Times New Roman" w:hAnsi="Times New Roman" w:cs="Times New Roman"/>
          <w:b/>
          <w:bCs/>
          <w:sz w:val="24"/>
          <w:szCs w:val="24"/>
        </w:rPr>
        <w:t>sejtek, készíti, rendellenes, gubacsokozó, búvóhelyként, normálishoz, növény</w:t>
      </w:r>
    </w:p>
    <w:p w:rsidR="0086612E" w:rsidRPr="00E463C9" w:rsidRDefault="0086612E" w:rsidP="007A6C3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3C9">
        <w:rPr>
          <w:rFonts w:ascii="Times New Roman" w:hAnsi="Times New Roman" w:cs="Times New Roman"/>
          <w:b/>
          <w:sz w:val="24"/>
          <w:szCs w:val="24"/>
        </w:rPr>
        <w:t>Párosítsd össze a gubacsok leírását a fotókkal!</w:t>
      </w:r>
    </w:p>
    <w:p w:rsidR="0086612E" w:rsidRDefault="0086612E" w:rsidP="00DF69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961">
        <w:rPr>
          <w:rFonts w:ascii="Times New Roman" w:hAnsi="Times New Roman" w:cs="Times New Roman"/>
          <w:sz w:val="24"/>
          <w:szCs w:val="24"/>
          <w:u w:val="single"/>
        </w:rPr>
        <w:t>1.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F6961">
        <w:rPr>
          <w:rFonts w:ascii="Times New Roman" w:hAnsi="Times New Roman" w:cs="Times New Roman"/>
          <w:sz w:val="24"/>
          <w:szCs w:val="24"/>
          <w:u w:val="single"/>
        </w:rPr>
        <w:t xml:space="preserve">Levélbogyó gubacsdarázs </w:t>
      </w:r>
      <w:r w:rsidRPr="00DF6961">
        <w:rPr>
          <w:rFonts w:ascii="Times New Roman" w:hAnsi="Times New Roman" w:cs="Times New Roman"/>
          <w:i/>
          <w:sz w:val="24"/>
          <w:szCs w:val="24"/>
          <w:u w:val="single"/>
        </w:rPr>
        <w:t>(Cynips quercusfolii)</w:t>
      </w:r>
      <w:r w:rsidRPr="00DF696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DF6961">
        <w:rPr>
          <w:rFonts w:ascii="Times New Roman" w:hAnsi="Times New Roman" w:cs="Times New Roman"/>
          <w:sz w:val="24"/>
          <w:szCs w:val="24"/>
        </w:rPr>
        <w:t xml:space="preserve"> Az egyivarú gubacs 15-25 mm nagyságú, egykamrás szivacsos gömb a levél fonákján. Színe a világoszöldtől a sötétpirosig változhat, éretten sárgásbarna. A kocsánytalan tölgyön a gömb felszíne bibircses.</w:t>
      </w:r>
    </w:p>
    <w:p w:rsidR="0086612E" w:rsidRPr="00DF6961" w:rsidRDefault="0086612E" w:rsidP="00DF69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961">
        <w:rPr>
          <w:rFonts w:ascii="Times New Roman" w:hAnsi="Times New Roman" w:cs="Times New Roman"/>
          <w:sz w:val="24"/>
          <w:szCs w:val="24"/>
          <w:u w:val="single"/>
        </w:rPr>
        <w:t xml:space="preserve">2. </w:t>
      </w:r>
      <w:r>
        <w:rPr>
          <w:rFonts w:ascii="Times New Roman" w:hAnsi="Times New Roman" w:cs="Times New Roman"/>
          <w:sz w:val="24"/>
          <w:szCs w:val="24"/>
          <w:u w:val="single"/>
        </w:rPr>
        <w:t>S</w:t>
      </w:r>
      <w:r w:rsidRPr="00DF6961">
        <w:rPr>
          <w:rFonts w:ascii="Times New Roman" w:hAnsi="Times New Roman" w:cs="Times New Roman"/>
          <w:sz w:val="24"/>
          <w:szCs w:val="24"/>
          <w:u w:val="single"/>
        </w:rPr>
        <w:t xml:space="preserve">elyemgomb gubacsdarázs </w:t>
      </w:r>
      <w:r w:rsidRPr="00DF6961">
        <w:rPr>
          <w:rFonts w:ascii="Times New Roman" w:hAnsi="Times New Roman" w:cs="Times New Roman"/>
          <w:i/>
          <w:sz w:val="24"/>
          <w:szCs w:val="24"/>
          <w:u w:val="single"/>
        </w:rPr>
        <w:t>(Neuroterus numismalis)</w:t>
      </w:r>
      <w:r w:rsidRPr="00DF6961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Az egyivarú nemzedék 2-3 mm átmérőjű, ugyanilyen magas, selymessárga színű, gombszerű, csoportosan megjelenő egykamrás gubacsokat okoz a levelek fonákján. Egy levélen akár 100-nál több gubacs is kifejlődhet.</w:t>
      </w:r>
    </w:p>
    <w:p w:rsidR="0086612E" w:rsidRPr="00DF6961" w:rsidRDefault="0086612E" w:rsidP="00DF69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CB5">
        <w:rPr>
          <w:rFonts w:ascii="Times New Roman" w:hAnsi="Times New Roman" w:cs="Times New Roman"/>
          <w:sz w:val="24"/>
          <w:szCs w:val="24"/>
          <w:u w:val="single"/>
        </w:rPr>
        <w:t xml:space="preserve">3. Nagy magyar gubacsdarázs </w:t>
      </w:r>
      <w:r w:rsidRPr="004D2CB5">
        <w:rPr>
          <w:rFonts w:ascii="Times New Roman" w:hAnsi="Times New Roman" w:cs="Times New Roman"/>
          <w:i/>
          <w:sz w:val="24"/>
          <w:szCs w:val="24"/>
          <w:u w:val="single"/>
        </w:rPr>
        <w:t>(Andricus hungaricus)</w:t>
      </w:r>
      <w:r w:rsidRPr="004D2CB5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Diónyi méretű, gömbölyű gubacs, mely egyesével fejlődik a kocsányos tölgy rügyein. A legnagyobb európai tölgygubacsok közé tartozik. Felületén lapos, kúpos nyúlványok találhatók, éretten színe világosbarna. Magas csersavtartalma miatt sokáig bőrcserzéshez gyűjtötték.</w:t>
      </w:r>
    </w:p>
    <w:p w:rsidR="0086612E" w:rsidRPr="00DF6961" w:rsidRDefault="0086612E" w:rsidP="00DF69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F6">
        <w:rPr>
          <w:rFonts w:ascii="Times New Roman" w:hAnsi="Times New Roman" w:cs="Times New Roman"/>
          <w:sz w:val="24"/>
          <w:szCs w:val="24"/>
          <w:u w:val="single"/>
        </w:rPr>
        <w:t xml:space="preserve">4. Lencse gubacsdarázs </w:t>
      </w:r>
      <w:r w:rsidRPr="008C29F6">
        <w:rPr>
          <w:rFonts w:ascii="Times New Roman" w:hAnsi="Times New Roman" w:cs="Times New Roman"/>
          <w:i/>
          <w:sz w:val="24"/>
          <w:szCs w:val="24"/>
          <w:u w:val="single"/>
        </w:rPr>
        <w:t>(Neuroterus quercusbaccarum)</w:t>
      </w:r>
      <w:r w:rsidRPr="008C29F6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DF69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 egyivarú nemzedék 4-6 mm átmérőjű, kör alakú, lapos, lencseszerű gubacsokat okoz, melyek apró gombakalapokra emlékeztetnek. Felületük finoman szőrözött, színük sárgás, vagy vöröses. Általában tömegesen jelennek meg a leveleken, számuk levelenként meghaladhatja a 120-at is.</w:t>
      </w:r>
    </w:p>
    <w:p w:rsidR="0086612E" w:rsidRPr="00196B86" w:rsidRDefault="0086612E" w:rsidP="00196B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B86">
        <w:rPr>
          <w:rFonts w:ascii="Times New Roman" w:hAnsi="Times New Roman" w:cs="Times New Roman"/>
          <w:sz w:val="24"/>
          <w:szCs w:val="24"/>
          <w:u w:val="single"/>
        </w:rPr>
        <w:t xml:space="preserve">5. Közönséges rózsa gubacsdarázs </w:t>
      </w:r>
      <w:r w:rsidRPr="00196B86">
        <w:rPr>
          <w:rFonts w:ascii="Times New Roman" w:hAnsi="Times New Roman" w:cs="Times New Roman"/>
          <w:i/>
          <w:sz w:val="24"/>
          <w:szCs w:val="24"/>
          <w:u w:val="single"/>
        </w:rPr>
        <w:t>(Diplolepis rosae)</w:t>
      </w:r>
      <w:r w:rsidRPr="00196B86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Különböző vadrózsa fajok levélrügyein képződik, de a hajtáson és a termésen is előfordulhat. Torzonborz, ágas-bogas gubacs, mérete a 60-70 mm-t is elérheti. Belsejében számos üregben fejlődnek a lárvák.</w:t>
      </w:r>
    </w:p>
    <w:p w:rsidR="0086612E" w:rsidRPr="004D2CB5" w:rsidRDefault="0086612E" w:rsidP="004D2C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  <w:u w:val="single"/>
        </w:rPr>
        <w:t xml:space="preserve">6. Hegyi juhar levél gubacsatka </w:t>
      </w:r>
      <w:r w:rsidRPr="00AF42D4">
        <w:rPr>
          <w:rFonts w:ascii="Times New Roman" w:hAnsi="Times New Roman" w:cs="Times New Roman"/>
          <w:i/>
          <w:sz w:val="24"/>
          <w:szCs w:val="24"/>
          <w:u w:val="single"/>
        </w:rPr>
        <w:t>(Aceria macrorryncha)</w:t>
      </w:r>
      <w:r w:rsidRPr="00AF42D4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Tápnövénye a hegyi juhar. A levél felszínén található, kb. 1 mm átmérőjű, 1-2 mm hosszú, általában tömegesen megjelenő piros, szemölcsszerű kinövések. Maguk az atkák szabad szemmel nem láthatók.</w:t>
      </w:r>
    </w:p>
    <w:p w:rsidR="0086612E" w:rsidRPr="008C29F6" w:rsidRDefault="0086612E" w:rsidP="008C29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B86">
        <w:rPr>
          <w:rFonts w:ascii="Times New Roman" w:hAnsi="Times New Roman" w:cs="Times New Roman"/>
          <w:sz w:val="24"/>
          <w:szCs w:val="24"/>
          <w:u w:val="single"/>
        </w:rPr>
        <w:t xml:space="preserve">7. Suska gubacsdarázs </w:t>
      </w:r>
      <w:r w:rsidRPr="00196B86">
        <w:rPr>
          <w:rFonts w:ascii="Times New Roman" w:hAnsi="Times New Roman" w:cs="Times New Roman"/>
          <w:i/>
          <w:sz w:val="24"/>
          <w:szCs w:val="24"/>
          <w:u w:val="single"/>
        </w:rPr>
        <w:t>(Andricus quercuscalicis)</w:t>
      </w:r>
      <w:r w:rsidRPr="00196B86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Az egyivarú nemzedék szabálytalan alakú, 15-30 mm nagyságú egykamrás gubacsot okoz a kocsányos tölgy makkján. A gubacs gyakran teljesen körülöleli a makkot. Külső fala kemény, fás. A gubacs fiatalon zöld, felülete ragadós, augusztusra megbarnul.</w:t>
      </w:r>
    </w:p>
    <w:p w:rsidR="0086612E" w:rsidRPr="008C29F6" w:rsidRDefault="0086612E" w:rsidP="008C29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F6">
        <w:rPr>
          <w:rFonts w:ascii="Times New Roman" w:hAnsi="Times New Roman" w:cs="Times New Roman"/>
          <w:sz w:val="24"/>
          <w:szCs w:val="24"/>
          <w:u w:val="single"/>
        </w:rPr>
        <w:t>8. M</w:t>
      </w:r>
      <w:r>
        <w:rPr>
          <w:rFonts w:ascii="Times New Roman" w:hAnsi="Times New Roman" w:cs="Times New Roman"/>
          <w:sz w:val="24"/>
          <w:szCs w:val="24"/>
          <w:u w:val="single"/>
        </w:rPr>
        <w:t>edú</w:t>
      </w:r>
      <w:r w:rsidRPr="008C29F6">
        <w:rPr>
          <w:rFonts w:ascii="Times New Roman" w:hAnsi="Times New Roman" w:cs="Times New Roman"/>
          <w:sz w:val="24"/>
          <w:szCs w:val="24"/>
          <w:u w:val="single"/>
        </w:rPr>
        <w:t xml:space="preserve">zafej gubacsdarázs </w:t>
      </w:r>
      <w:r w:rsidRPr="008C29F6">
        <w:rPr>
          <w:rFonts w:ascii="Times New Roman" w:hAnsi="Times New Roman" w:cs="Times New Roman"/>
          <w:i/>
          <w:sz w:val="24"/>
          <w:szCs w:val="24"/>
          <w:u w:val="single"/>
        </w:rPr>
        <w:t>(Andricus caputmedusae)</w:t>
      </w:r>
      <w:r w:rsidRPr="008C29F6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Elkorcsosult makkon fejlődő, 15-30 mm hosszú, elágazó, fás nyúlványok sűrű halmaza, melynek mérete az 50-70 mm-t is eléri. A halmaz belsejében lévő belső kamrában egy lárva fejlődik. A gubacs fiatalon fényes és ragadós, később megbarnul.</w:t>
      </w:r>
    </w:p>
    <w:p w:rsidR="0086612E" w:rsidRPr="00AF42D4" w:rsidRDefault="0086612E" w:rsidP="008C29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42D4">
        <w:rPr>
          <w:rFonts w:ascii="Times New Roman" w:hAnsi="Times New Roman" w:cs="Times New Roman"/>
          <w:sz w:val="24"/>
          <w:szCs w:val="24"/>
          <w:u w:val="single"/>
        </w:rPr>
        <w:t xml:space="preserve">9. </w:t>
      </w:r>
      <w:r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AF42D4">
        <w:rPr>
          <w:rFonts w:ascii="Times New Roman" w:hAnsi="Times New Roman" w:cs="Times New Roman"/>
          <w:sz w:val="24"/>
          <w:szCs w:val="24"/>
          <w:u w:val="single"/>
        </w:rPr>
        <w:t xml:space="preserve">ükklevél gubacsszúnyog </w:t>
      </w:r>
      <w:r w:rsidRPr="00AF42D4">
        <w:rPr>
          <w:rFonts w:ascii="Times New Roman" w:hAnsi="Times New Roman" w:cs="Times New Roman"/>
          <w:i/>
          <w:sz w:val="24"/>
          <w:szCs w:val="24"/>
          <w:u w:val="single"/>
        </w:rPr>
        <w:t>(Mikiola fagi)</w:t>
      </w:r>
      <w:r w:rsidRPr="00AF42D4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D86538">
        <w:rPr>
          <w:rFonts w:ascii="Times New Roman" w:hAnsi="Times New Roman" w:cs="Times New Roman"/>
          <w:sz w:val="24"/>
          <w:szCs w:val="24"/>
        </w:rPr>
        <w:t xml:space="preserve"> Tápnövény</w:t>
      </w:r>
      <w:r>
        <w:rPr>
          <w:rFonts w:ascii="Times New Roman" w:hAnsi="Times New Roman" w:cs="Times New Roman"/>
          <w:sz w:val="24"/>
          <w:szCs w:val="24"/>
        </w:rPr>
        <w:t>e a bükk, a levélfelszíni ereken gyakran csoportosan fordul elő. 6-10 mm nagyságú, tojásdad, kihegyezett, vastag falú, fényes gubacs. Színe zöldes vagy sötétpiros. Nagyméretű üregében egy lárva található.</w:t>
      </w:r>
    </w:p>
    <w:p w:rsidR="0086612E" w:rsidRDefault="0086612E" w:rsidP="004D176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pict>
          <v:roundrect id="_x0000_s1026" style="position:absolute;left:0;text-align:left;margin-left:220.85pt;margin-top:5pt;width:26.25pt;height:23.25pt;z-index:251654656;v-text-anchor:middle" arcsize="10923f" strokecolor="#f2f2f2" strokeweight="3pt">
            <v:shadow on="t" type="perspective" color="#7f7f7f" opacity=".5" offset="1pt" offset2="-1pt"/>
            <v:textbox style="mso-next-textbox:#_x0000_s1026">
              <w:txbxContent>
                <w:p w:rsidR="0086612E" w:rsidRPr="00C86096" w:rsidRDefault="0086612E" w:rsidP="00C8609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027" style="position:absolute;left:0;text-align:left;margin-left:4.85pt;margin-top:4.25pt;width:26.25pt;height:23.25pt;z-index:251653632;v-text-anchor:middle" arcsize="10923f" strokecolor="#f2f2f2" strokeweight="3pt">
            <v:shadow on="t" type="perspective" color="#7f7f7f" opacity=".5" offset="1pt" offset2="-1pt"/>
            <v:textbox style="mso-next-textbox:#_x0000_s1027">
              <w:txbxContent>
                <w:p w:rsidR="0086612E" w:rsidRPr="00C86096" w:rsidRDefault="0086612E" w:rsidP="00C8609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60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roundrect>
        </w:pict>
      </w:r>
      <w:r w:rsidRPr="0041672B">
        <w:rPr>
          <w:noProof/>
          <w:lang w:eastAsia="hu-HU"/>
        </w:rPr>
        <w:pict>
          <v:shape id="Kép 1" o:spid="_x0000_i1068" type="#_x0000_t75" style="width:186.75pt;height:143.25pt;visibility:visible">
            <v:imagedata r:id="rId19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r w:rsidRPr="0041672B">
        <w:rPr>
          <w:noProof/>
          <w:lang w:eastAsia="hu-HU"/>
        </w:rPr>
        <w:pict>
          <v:shape id="Kép 3" o:spid="_x0000_i1069" type="#_x0000_t75" style="width:215.25pt;height:143.25pt;visibility:visible">
            <v:imagedata r:id="rId20" o:title=""/>
          </v:shape>
        </w:pict>
      </w:r>
    </w:p>
    <w:p w:rsidR="0086612E" w:rsidRPr="004765A4" w:rsidRDefault="0086612E" w:rsidP="004D176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86612E" w:rsidRDefault="0086612E" w:rsidP="004D176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pict>
          <v:roundrect id="_x0000_s1028" style="position:absolute;left:0;text-align:left;margin-left:217.1pt;margin-top:5.95pt;width:26.25pt;height:23.25pt;z-index:251656704;v-text-anchor:middle" arcsize="10923f" strokecolor="#f2f2f2" strokeweight="3pt">
            <v:shadow on="t" type="perspective" color="#7f7f7f" opacity=".5" offset="1pt" offset2="-1pt"/>
            <v:textbox style="mso-next-textbox:#_x0000_s1028">
              <w:txbxContent>
                <w:p w:rsidR="0086612E" w:rsidRPr="00C86096" w:rsidRDefault="0086612E" w:rsidP="00C8609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</w:t>
                  </w: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029" style="position:absolute;left:0;text-align:left;margin-left:6.35pt;margin-top:5.2pt;width:26.25pt;height:23.25pt;z-index:251655680;v-text-anchor:middle" arcsize="10923f" strokecolor="#f2f2f2" strokeweight="3pt">
            <v:shadow on="t" type="perspective" color="#7f7f7f" opacity=".5" offset="1pt" offset2="-1pt"/>
            <v:textbox style="mso-next-textbox:#_x0000_s1029">
              <w:txbxContent>
                <w:p w:rsidR="0086612E" w:rsidRPr="00C86096" w:rsidRDefault="0086612E" w:rsidP="00C8609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</w:t>
                  </w:r>
                </w:p>
              </w:txbxContent>
            </v:textbox>
          </v:roundrect>
        </w:pict>
      </w:r>
      <w:r w:rsidRPr="0041672B">
        <w:rPr>
          <w:noProof/>
          <w:lang w:eastAsia="hu-HU"/>
        </w:rPr>
        <w:pict>
          <v:shape id="Kép 4" o:spid="_x0000_i1070" type="#_x0000_t75" style="width:191.25pt;height:143.25pt;visibility:visible">
            <v:imagedata r:id="rId21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r w:rsidRPr="0041672B">
        <w:rPr>
          <w:noProof/>
          <w:lang w:eastAsia="hu-HU"/>
        </w:rPr>
        <w:pict>
          <v:shape id="Kép 5" o:spid="_x0000_i1071" type="#_x0000_t75" style="width:193.5pt;height:143.25pt;visibility:visible">
            <v:imagedata r:id="rId22" o:title=""/>
          </v:shape>
        </w:pict>
      </w:r>
    </w:p>
    <w:p w:rsidR="0086612E" w:rsidRDefault="0086612E" w:rsidP="004D176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612E" w:rsidRDefault="0086612E" w:rsidP="00AB7E15">
      <w:pPr>
        <w:pStyle w:val="ListParagraph"/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pict>
          <v:roundrect id="_x0000_s1030" style="position:absolute;left:0;text-align:left;margin-left:218.6pt;margin-top:4.8pt;width:26.25pt;height:23.25pt;z-index:251658752;v-text-anchor:middle" arcsize="10923f" strokecolor="#f2f2f2" strokeweight="3pt">
            <v:shadow on="t" type="perspective" color="#7f7f7f" opacity=".5" offset="1pt" offset2="-1pt"/>
            <v:textbox style="mso-next-textbox:#_x0000_s1030">
              <w:txbxContent>
                <w:p w:rsidR="0086612E" w:rsidRPr="00C86096" w:rsidRDefault="0086612E" w:rsidP="00C8609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</w:t>
                  </w: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031" style="position:absolute;left:0;text-align:left;margin-left:40.85pt;margin-top:5.55pt;width:26.25pt;height:23.25pt;z-index:251657728;v-text-anchor:middle" arcsize="10923f" strokecolor="#f2f2f2" strokeweight="3pt">
            <v:shadow on="t" type="perspective" color="#7f7f7f" opacity=".5" offset="1pt" offset2="-1pt"/>
            <v:textbox style="mso-next-textbox:#_x0000_s1031">
              <w:txbxContent>
                <w:p w:rsidR="0086612E" w:rsidRPr="00C86096" w:rsidRDefault="0086612E" w:rsidP="00C8609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</w:p>
              </w:txbxContent>
            </v:textbox>
          </v:roundrect>
        </w:pict>
      </w:r>
      <w:r w:rsidRPr="0041672B">
        <w:rPr>
          <w:noProof/>
          <w:lang w:eastAsia="hu-HU"/>
        </w:rPr>
        <w:pict>
          <v:shape id="Kép 8" o:spid="_x0000_i1072" type="#_x0000_t75" style="width:143.25pt;height:143.25pt;visibility:visible">
            <v:imagedata r:id="rId23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r w:rsidRPr="0041672B">
        <w:rPr>
          <w:noProof/>
          <w:lang w:eastAsia="hu-HU"/>
        </w:rPr>
        <w:pict>
          <v:shape id="Kép 9" o:spid="_x0000_i1073" type="#_x0000_t75" style="width:192.75pt;height:143.25pt;visibility:visible">
            <v:imagedata r:id="rId24" o:title=""/>
          </v:shape>
        </w:pict>
      </w:r>
    </w:p>
    <w:p w:rsidR="0086612E" w:rsidRPr="004765A4" w:rsidRDefault="0086612E" w:rsidP="00AB7E15">
      <w:pPr>
        <w:pStyle w:val="ListParagraph"/>
        <w:spacing w:after="0" w:line="360" w:lineRule="auto"/>
        <w:ind w:left="708"/>
        <w:jc w:val="both"/>
        <w:rPr>
          <w:rFonts w:ascii="Times New Roman" w:hAnsi="Times New Roman" w:cs="Times New Roman"/>
          <w:sz w:val="16"/>
          <w:szCs w:val="16"/>
        </w:rPr>
      </w:pPr>
    </w:p>
    <w:p w:rsidR="0086612E" w:rsidRDefault="0086612E" w:rsidP="00AB7E15">
      <w:pPr>
        <w:pStyle w:val="ListParagraph"/>
        <w:tabs>
          <w:tab w:val="left" w:pos="4678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pict>
          <v:roundrect id="_x0000_s1032" style="position:absolute;left:0;text-align:left;margin-left:237.35pt;margin-top:4.95pt;width:26.25pt;height:23.25pt;z-index:251660800;v-text-anchor:middle" arcsize="10923f" strokecolor="#f2f2f2" strokeweight="3pt">
            <v:shadow on="t" type="perspective" color="#7f7f7f" opacity=".5" offset="1pt" offset2="-1pt"/>
            <v:textbox style="mso-next-textbox:#_x0000_s1032">
              <w:txbxContent>
                <w:p w:rsidR="0086612E" w:rsidRPr="00C86096" w:rsidRDefault="0086612E" w:rsidP="00C8609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H</w:t>
                  </w: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033" style="position:absolute;left:0;text-align:left;margin-left:4.1pt;margin-top:5.7pt;width:26.25pt;height:23.25pt;z-index:251659776;v-text-anchor:middle" arcsize="10923f" strokecolor="#f2f2f2" strokeweight="3pt">
            <v:shadow on="t" type="perspective" color="#7f7f7f" opacity=".5" offset="1pt" offset2="-1pt"/>
            <v:textbox style="mso-next-textbox:#_x0000_s1033">
              <w:txbxContent>
                <w:p w:rsidR="0086612E" w:rsidRPr="00C86096" w:rsidRDefault="0086612E" w:rsidP="00C8609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</w:t>
                  </w:r>
                </w:p>
              </w:txbxContent>
            </v:textbox>
          </v:roundrect>
        </w:pict>
      </w:r>
      <w:r w:rsidRPr="0041672B">
        <w:rPr>
          <w:noProof/>
          <w:lang w:eastAsia="hu-HU"/>
        </w:rPr>
        <w:pict>
          <v:shape id="Kép 10" o:spid="_x0000_i1074" type="#_x0000_t75" style="width:215.25pt;height:143.25pt;visibility:visible">
            <v:imagedata r:id="rId25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r w:rsidRPr="0041672B">
        <w:rPr>
          <w:noProof/>
          <w:lang w:eastAsia="hu-HU"/>
        </w:rPr>
        <w:pict>
          <v:shape id="Kép 11" o:spid="_x0000_i1075" type="#_x0000_t75" style="width:176.25pt;height:143.25pt;visibility:visible">
            <v:imagedata r:id="rId26" o:title=""/>
          </v:shape>
        </w:pict>
      </w:r>
    </w:p>
    <w:p w:rsidR="0086612E" w:rsidRPr="004765A4" w:rsidRDefault="0086612E" w:rsidP="00AB7E15">
      <w:pPr>
        <w:pStyle w:val="ListParagraph"/>
        <w:tabs>
          <w:tab w:val="left" w:pos="4678"/>
        </w:tabs>
        <w:spacing w:after="0" w:line="36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86612E" w:rsidRDefault="0086612E" w:rsidP="00AB7E15">
      <w:pPr>
        <w:pStyle w:val="ListParagraph"/>
        <w:tabs>
          <w:tab w:val="left" w:pos="4678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pict>
          <v:roundrect id="_x0000_s1034" style="position:absolute;left:0;text-align:left;margin-left:136.1pt;margin-top:5.85pt;width:26.25pt;height:23.25pt;z-index:251661824;v-text-anchor:middle" arcsize="10923f" strokecolor="#f2f2f2" strokeweight="3pt">
            <v:shadow on="t" type="perspective" color="#7f7f7f" opacity=".5" offset="1pt" offset2="-1pt"/>
            <v:textbox style="mso-next-textbox:#_x0000_s1034">
              <w:txbxContent>
                <w:p w:rsidR="0086612E" w:rsidRPr="00C86096" w:rsidRDefault="0086612E" w:rsidP="00C8609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</w:t>
                  </w:r>
                </w:p>
              </w:txbxContent>
            </v:textbox>
          </v:roundrect>
        </w:pict>
      </w:r>
      <w:r w:rsidRPr="0041672B">
        <w:rPr>
          <w:noProof/>
          <w:lang w:eastAsia="hu-HU"/>
        </w:rPr>
        <w:pict>
          <v:shape id="Kép 12" o:spid="_x0000_i1076" type="#_x0000_t75" style="width:191.25pt;height:142.5pt;visibility:visible">
            <v:imagedata r:id="rId27" o:title="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2"/>
        <w:gridCol w:w="1430"/>
        <w:gridCol w:w="3544"/>
      </w:tblGrid>
      <w:tr w:rsidR="0086612E" w:rsidTr="00626127">
        <w:trPr>
          <w:trHeight w:val="635"/>
          <w:jc w:val="center"/>
        </w:trPr>
        <w:tc>
          <w:tcPr>
            <w:tcW w:w="1582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127">
              <w:rPr>
                <w:rFonts w:ascii="Times New Roman" w:hAnsi="Times New Roman" w:cs="Times New Roman"/>
                <w:b/>
                <w:sz w:val="24"/>
                <w:szCs w:val="24"/>
              </w:rPr>
              <w:t>Gubacs száma</w:t>
            </w:r>
          </w:p>
        </w:tc>
        <w:tc>
          <w:tcPr>
            <w:tcW w:w="1430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127">
              <w:rPr>
                <w:rFonts w:ascii="Times New Roman" w:hAnsi="Times New Roman" w:cs="Times New Roman"/>
                <w:b/>
                <w:sz w:val="24"/>
                <w:szCs w:val="24"/>
              </w:rPr>
              <w:t>Fotó betűjele</w:t>
            </w:r>
          </w:p>
        </w:tc>
        <w:tc>
          <w:tcPr>
            <w:tcW w:w="354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127">
              <w:rPr>
                <w:rFonts w:ascii="Times New Roman" w:hAnsi="Times New Roman" w:cs="Times New Roman"/>
                <w:b/>
                <w:sz w:val="24"/>
                <w:szCs w:val="24"/>
              </w:rPr>
              <w:t>Gubacsokozó fajtája</w:t>
            </w:r>
          </w:p>
          <w:p w:rsidR="0086612E" w:rsidRPr="00626127" w:rsidRDefault="0086612E" w:rsidP="0062612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127">
              <w:rPr>
                <w:rFonts w:ascii="Times New Roman" w:hAnsi="Times New Roman" w:cs="Times New Roman"/>
                <w:b/>
                <w:sz w:val="24"/>
                <w:szCs w:val="24"/>
              </w:rPr>
              <w:t>(darázs, szúnyog, atka)</w:t>
            </w:r>
          </w:p>
        </w:tc>
      </w:tr>
      <w:tr w:rsidR="0086612E" w:rsidTr="00626127">
        <w:trPr>
          <w:trHeight w:hRule="exact" w:val="397"/>
          <w:jc w:val="center"/>
        </w:trPr>
        <w:tc>
          <w:tcPr>
            <w:tcW w:w="1582" w:type="dxa"/>
            <w:vAlign w:val="center"/>
          </w:tcPr>
          <w:p w:rsidR="0086612E" w:rsidRPr="00626127" w:rsidRDefault="0086612E" w:rsidP="006261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Tr="00626127">
        <w:trPr>
          <w:trHeight w:hRule="exact" w:val="397"/>
          <w:jc w:val="center"/>
        </w:trPr>
        <w:tc>
          <w:tcPr>
            <w:tcW w:w="1582" w:type="dxa"/>
            <w:vAlign w:val="center"/>
          </w:tcPr>
          <w:p w:rsidR="0086612E" w:rsidRPr="00626127" w:rsidRDefault="0086612E" w:rsidP="006261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Tr="00626127">
        <w:trPr>
          <w:trHeight w:hRule="exact" w:val="397"/>
          <w:jc w:val="center"/>
        </w:trPr>
        <w:tc>
          <w:tcPr>
            <w:tcW w:w="1582" w:type="dxa"/>
            <w:vAlign w:val="center"/>
          </w:tcPr>
          <w:p w:rsidR="0086612E" w:rsidRPr="00626127" w:rsidRDefault="0086612E" w:rsidP="006261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Tr="00626127">
        <w:trPr>
          <w:trHeight w:hRule="exact" w:val="397"/>
          <w:jc w:val="center"/>
        </w:trPr>
        <w:tc>
          <w:tcPr>
            <w:tcW w:w="1582" w:type="dxa"/>
            <w:vAlign w:val="center"/>
          </w:tcPr>
          <w:p w:rsidR="0086612E" w:rsidRPr="00626127" w:rsidRDefault="0086612E" w:rsidP="006261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Tr="00626127">
        <w:trPr>
          <w:trHeight w:hRule="exact" w:val="397"/>
          <w:jc w:val="center"/>
        </w:trPr>
        <w:tc>
          <w:tcPr>
            <w:tcW w:w="1582" w:type="dxa"/>
            <w:vAlign w:val="center"/>
          </w:tcPr>
          <w:p w:rsidR="0086612E" w:rsidRPr="00626127" w:rsidRDefault="0086612E" w:rsidP="006261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Tr="00626127">
        <w:trPr>
          <w:trHeight w:hRule="exact" w:val="397"/>
          <w:jc w:val="center"/>
        </w:trPr>
        <w:tc>
          <w:tcPr>
            <w:tcW w:w="1582" w:type="dxa"/>
            <w:vAlign w:val="center"/>
          </w:tcPr>
          <w:p w:rsidR="0086612E" w:rsidRPr="00626127" w:rsidRDefault="0086612E" w:rsidP="006261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Tr="00626127">
        <w:trPr>
          <w:trHeight w:hRule="exact" w:val="397"/>
          <w:jc w:val="center"/>
        </w:trPr>
        <w:tc>
          <w:tcPr>
            <w:tcW w:w="1582" w:type="dxa"/>
            <w:vAlign w:val="center"/>
          </w:tcPr>
          <w:p w:rsidR="0086612E" w:rsidRPr="00626127" w:rsidRDefault="0086612E" w:rsidP="006261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Tr="00626127">
        <w:trPr>
          <w:trHeight w:hRule="exact" w:val="397"/>
          <w:jc w:val="center"/>
        </w:trPr>
        <w:tc>
          <w:tcPr>
            <w:tcW w:w="1582" w:type="dxa"/>
            <w:vAlign w:val="center"/>
          </w:tcPr>
          <w:p w:rsidR="0086612E" w:rsidRPr="00626127" w:rsidRDefault="0086612E" w:rsidP="006261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Tr="00626127">
        <w:trPr>
          <w:trHeight w:hRule="exact" w:val="397"/>
          <w:jc w:val="center"/>
        </w:trPr>
        <w:tc>
          <w:tcPr>
            <w:tcW w:w="1582" w:type="dxa"/>
            <w:vAlign w:val="center"/>
          </w:tcPr>
          <w:p w:rsidR="0086612E" w:rsidRPr="00626127" w:rsidRDefault="0086612E" w:rsidP="006261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612E" w:rsidRPr="004765A4" w:rsidRDefault="0086612E" w:rsidP="004765A4">
      <w:pPr>
        <w:spacing w:line="360" w:lineRule="auto"/>
        <w:ind w:left="1068" w:firstLine="34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765A4">
        <w:rPr>
          <w:rFonts w:ascii="Times New Roman" w:hAnsi="Times New Roman" w:cs="Times New Roman"/>
          <w:bCs/>
          <w:i/>
          <w:sz w:val="24"/>
          <w:szCs w:val="24"/>
        </w:rPr>
        <w:t>Forrás: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Csóka György: Gubacsok</w:t>
      </w:r>
    </w:p>
    <w:p w:rsidR="0086612E" w:rsidRDefault="0086612E" w:rsidP="006F37A5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65A4">
        <w:rPr>
          <w:rFonts w:ascii="Times New Roman" w:hAnsi="Times New Roman" w:cs="Times New Roman"/>
          <w:b/>
          <w:bCs/>
          <w:sz w:val="24"/>
          <w:szCs w:val="24"/>
        </w:rPr>
        <w:t>KERESZTREJTVÉNY</w:t>
      </w:r>
    </w:p>
    <w:p w:rsidR="0086612E" w:rsidRPr="006F37A5" w:rsidRDefault="0086612E" w:rsidP="006F37A5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keresztrejtvény helyes kitöltése esetén a Karancs-Medves Tájvédelmi Körzet egy fokozottan védett természeti területének nevét kapod megfejtésül. (A számozott rubrikák nem részei a megfejtéseknek.)</w:t>
      </w:r>
    </w:p>
    <w:tbl>
      <w:tblPr>
        <w:tblW w:w="9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86612E" w:rsidRPr="00827885" w:rsidTr="00626127">
        <w:trPr>
          <w:jc w:val="center"/>
        </w:trPr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12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4" w:type="dxa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RPr="00827885" w:rsidTr="00626127">
        <w:trPr>
          <w:jc w:val="center"/>
        </w:trPr>
        <w:tc>
          <w:tcPr>
            <w:tcW w:w="2724" w:type="dxa"/>
            <w:gridSpan w:val="6"/>
            <w:vMerge w:val="restart"/>
            <w:tcBorders>
              <w:lef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12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RPr="00827885" w:rsidTr="00626127">
        <w:trPr>
          <w:jc w:val="center"/>
        </w:trPr>
        <w:tc>
          <w:tcPr>
            <w:tcW w:w="2724" w:type="dxa"/>
            <w:gridSpan w:val="6"/>
            <w:vMerge/>
            <w:tcBorders>
              <w:left w:val="nil"/>
              <w:righ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12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RPr="00827885" w:rsidTr="00626127">
        <w:trPr>
          <w:jc w:val="center"/>
        </w:trPr>
        <w:tc>
          <w:tcPr>
            <w:tcW w:w="2724" w:type="dxa"/>
            <w:gridSpan w:val="6"/>
            <w:vMerge/>
            <w:tcBorders>
              <w:lef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12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gridSpan w:val="2"/>
            <w:tcBorders>
              <w:top w:val="nil"/>
              <w:righ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RPr="00827885" w:rsidTr="00626127">
        <w:trPr>
          <w:jc w:val="center"/>
        </w:trPr>
        <w:tc>
          <w:tcPr>
            <w:tcW w:w="2724" w:type="dxa"/>
            <w:gridSpan w:val="6"/>
            <w:vMerge/>
            <w:tcBorders>
              <w:left w:val="nil"/>
              <w:righ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12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12E" w:rsidRPr="00827885" w:rsidTr="00626127">
        <w:trPr>
          <w:jc w:val="center"/>
        </w:trPr>
        <w:tc>
          <w:tcPr>
            <w:tcW w:w="2724" w:type="dxa"/>
            <w:gridSpan w:val="6"/>
            <w:vMerge/>
            <w:tcBorders>
              <w:left w:val="nil"/>
              <w:bottom w:val="nil"/>
              <w:righ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12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5"/>
            <w:tcBorders>
              <w:bottom w:val="nil"/>
              <w:right w:val="nil"/>
            </w:tcBorders>
            <w:vAlign w:val="center"/>
          </w:tcPr>
          <w:p w:rsidR="0086612E" w:rsidRPr="00626127" w:rsidRDefault="0086612E" w:rsidP="00626127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612E" w:rsidRDefault="0086612E" w:rsidP="003004FE">
      <w:pPr>
        <w:rPr>
          <w:rFonts w:ascii="Times New Roman" w:hAnsi="Times New Roman" w:cs="Times New Roman"/>
          <w:sz w:val="24"/>
          <w:szCs w:val="24"/>
        </w:rPr>
      </w:pPr>
    </w:p>
    <w:p w:rsidR="0086612E" w:rsidRDefault="0086612E" w:rsidP="00FD5D54">
      <w:pPr>
        <w:rPr>
          <w:rFonts w:ascii="Times New Roman" w:hAnsi="Times New Roman" w:cs="Times New Roman"/>
          <w:b/>
          <w:sz w:val="24"/>
          <w:szCs w:val="24"/>
        </w:rPr>
      </w:pPr>
      <w:r w:rsidRPr="00FD5D54">
        <w:rPr>
          <w:rFonts w:ascii="Times New Roman" w:hAnsi="Times New Roman" w:cs="Times New Roman"/>
          <w:b/>
          <w:sz w:val="24"/>
          <w:szCs w:val="24"/>
        </w:rPr>
        <w:t>Megfejtés: ……………….-völgy</w:t>
      </w:r>
    </w:p>
    <w:p w:rsidR="0086612E" w:rsidRPr="00FD5D54" w:rsidRDefault="0086612E" w:rsidP="00FD5D54">
      <w:pPr>
        <w:rPr>
          <w:rFonts w:ascii="Times New Roman" w:hAnsi="Times New Roman" w:cs="Times New Roman"/>
          <w:b/>
          <w:sz w:val="24"/>
          <w:szCs w:val="24"/>
        </w:rPr>
      </w:pPr>
    </w:p>
    <w:p w:rsidR="0086612E" w:rsidRDefault="0086612E" w:rsidP="00F064BC">
      <w:pPr>
        <w:jc w:val="both"/>
        <w:rPr>
          <w:rFonts w:ascii="Times New Roman" w:hAnsi="Times New Roman" w:cs="Times New Roman"/>
          <w:sz w:val="24"/>
          <w:szCs w:val="24"/>
        </w:rPr>
      </w:pPr>
      <w:r w:rsidRPr="00FD5D5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E nagytermetű, védett bogárfajunk nevét a hímek megnagyobbodott, agancsra emlékeztető rágószervéről kapta. A tájvédelmi körzet tölgyeseiben találkozhatunk vele.</w:t>
      </w:r>
    </w:p>
    <w:p w:rsidR="0086612E" w:rsidRDefault="0086612E" w:rsidP="00F064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A terület fokozottan védett madara a </w:t>
      </w:r>
      <w:r w:rsidRPr="00F064BC">
        <w:rPr>
          <w:rFonts w:ascii="Times New Roman" w:hAnsi="Times New Roman" w:cs="Times New Roman"/>
          <w:i/>
          <w:sz w:val="24"/>
          <w:szCs w:val="24"/>
        </w:rPr>
        <w:t>fehérhátú …………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86612E" w:rsidRDefault="0086612E" w:rsidP="00F064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 helyi gyertyános égerligetek egyik értékes növényfaja a védett </w:t>
      </w:r>
      <w:r w:rsidRPr="00F064BC">
        <w:rPr>
          <w:rFonts w:ascii="Times New Roman" w:hAnsi="Times New Roman" w:cs="Times New Roman"/>
          <w:i/>
          <w:sz w:val="24"/>
          <w:szCs w:val="24"/>
        </w:rPr>
        <w:t>……….. fogasír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612E" w:rsidRDefault="0086612E" w:rsidP="00F064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Salgóbányán született </w:t>
      </w:r>
      <w:r w:rsidRPr="00F064BC">
        <w:rPr>
          <w:rFonts w:ascii="Times New Roman" w:hAnsi="Times New Roman" w:cs="Times New Roman"/>
          <w:i/>
          <w:sz w:val="24"/>
          <w:szCs w:val="24"/>
        </w:rPr>
        <w:t>…………. Ferenc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28" w:tooltip="A Nemzet Színésze" w:history="1">
        <w:r w:rsidRPr="00F064BC">
          <w:rPr>
            <w:rFonts w:ascii="Times New Roman" w:hAnsi="Times New Roman" w:cs="Times New Roman"/>
            <w:sz w:val="24"/>
            <w:szCs w:val="24"/>
          </w:rPr>
          <w:t>a Nemzet Színésze</w:t>
        </w:r>
      </w:hyperlink>
      <w:r w:rsidRPr="00F064BC">
        <w:rPr>
          <w:rFonts w:ascii="Times New Roman" w:hAnsi="Times New Roman" w:cs="Times New Roman"/>
          <w:sz w:val="24"/>
          <w:szCs w:val="24"/>
        </w:rPr>
        <w:t xml:space="preserve"> címmel kitüntetett, </w:t>
      </w:r>
      <w:hyperlink r:id="rId29" w:tooltip="Kossuth-díj" w:history="1">
        <w:r w:rsidRPr="00F064BC">
          <w:rPr>
            <w:rFonts w:ascii="Times New Roman" w:hAnsi="Times New Roman" w:cs="Times New Roman"/>
            <w:sz w:val="24"/>
            <w:szCs w:val="24"/>
          </w:rPr>
          <w:t>Kossuth-díjas</w:t>
        </w:r>
      </w:hyperlink>
      <w:r w:rsidRPr="00F064BC">
        <w:rPr>
          <w:rFonts w:ascii="Times New Roman" w:hAnsi="Times New Roman" w:cs="Times New Roman"/>
          <w:sz w:val="24"/>
          <w:szCs w:val="24"/>
        </w:rPr>
        <w:t xml:space="preserve"> és kétszeres </w:t>
      </w:r>
      <w:hyperlink r:id="rId30" w:tooltip="Jászai Mari-díj" w:history="1">
        <w:r w:rsidRPr="00F064BC">
          <w:rPr>
            <w:rFonts w:ascii="Times New Roman" w:hAnsi="Times New Roman" w:cs="Times New Roman"/>
            <w:sz w:val="24"/>
            <w:szCs w:val="24"/>
          </w:rPr>
          <w:t>Jászai Mari-díjas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magyar színművész</w:t>
      </w:r>
      <w:r w:rsidRPr="00F064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 salgótarjáni színházat róla nevezték el.</w:t>
      </w:r>
    </w:p>
    <w:p w:rsidR="0086612E" w:rsidRDefault="0086612E" w:rsidP="00F064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Bükkösökhöz kötődő, fokozottan védett bogárfajunk, mely a Duna-Ipoly Nemzeti Park címerállata.</w:t>
      </w:r>
    </w:p>
    <w:p w:rsidR="0086612E" w:rsidRPr="00FD5D54" w:rsidRDefault="0086612E" w:rsidP="00F064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A </w:t>
      </w:r>
      <w:r w:rsidRPr="004B60C7">
        <w:rPr>
          <w:rFonts w:ascii="Times New Roman" w:hAnsi="Times New Roman" w:cs="Times New Roman"/>
          <w:sz w:val="24"/>
          <w:szCs w:val="24"/>
        </w:rPr>
        <w:t xml:space="preserve">honfoglaló magyar törzsek egyikének a neve volt, mely </w:t>
      </w:r>
      <w:hyperlink r:id="rId31" w:tooltip="Török nyelv" w:history="1">
        <w:r w:rsidRPr="004B60C7">
          <w:rPr>
            <w:rFonts w:ascii="Times New Roman" w:hAnsi="Times New Roman" w:cs="Times New Roman"/>
            <w:sz w:val="24"/>
            <w:szCs w:val="24"/>
          </w:rPr>
          <w:t>ótörök</w:t>
        </w:r>
      </w:hyperlink>
      <w:r w:rsidRPr="004B60C7">
        <w:rPr>
          <w:rFonts w:ascii="Times New Roman" w:hAnsi="Times New Roman" w:cs="Times New Roman"/>
          <w:sz w:val="24"/>
          <w:szCs w:val="24"/>
        </w:rPr>
        <w:t xml:space="preserve"> eredetű szó, jelentése fejedelem, alkirály</w:t>
      </w:r>
      <w:r>
        <w:rPr>
          <w:rFonts w:ascii="Times New Roman" w:hAnsi="Times New Roman" w:cs="Times New Roman"/>
          <w:sz w:val="24"/>
          <w:szCs w:val="24"/>
        </w:rPr>
        <w:t>. Nógrád megye székhelyének nevében szerepel.</w:t>
      </w:r>
    </w:p>
    <w:p w:rsidR="0086612E" w:rsidRDefault="0086612E" w:rsidP="00F064BC">
      <w:pPr>
        <w:ind w:left="142"/>
        <w:rPr>
          <w:rFonts w:ascii="Times New Roman" w:hAnsi="Times New Roman" w:cs="Times New Roman"/>
          <w:i/>
          <w:sz w:val="24"/>
          <w:szCs w:val="24"/>
        </w:rPr>
      </w:pPr>
    </w:p>
    <w:p w:rsidR="0086612E" w:rsidRDefault="0086612E" w:rsidP="00F064BC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C62E9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i/>
          <w:sz w:val="24"/>
          <w:szCs w:val="24"/>
        </w:rPr>
        <w:t xml:space="preserve">orrás: </w:t>
      </w:r>
      <w:hyperlink r:id="rId32" w:history="1">
        <w:r w:rsidRPr="00662A9A">
          <w:rPr>
            <w:rStyle w:val="Hyperlink"/>
            <w:rFonts w:ascii="Times New Roman" w:hAnsi="Times New Roman"/>
            <w:bCs/>
            <w:i/>
            <w:sz w:val="24"/>
            <w:szCs w:val="24"/>
          </w:rPr>
          <w:t>http://prognav.bnpi.hu/uploads/media/publication/hollokotol-bodrogzugig/index.html</w:t>
        </w:r>
      </w:hyperlink>
    </w:p>
    <w:p w:rsidR="0086612E" w:rsidRPr="00662A9A" w:rsidRDefault="0086612E" w:rsidP="00F064BC">
      <w:pPr>
        <w:ind w:left="142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86612E" w:rsidRPr="00FD5D54" w:rsidRDefault="0086612E" w:rsidP="00F064BC">
      <w:pPr>
        <w:rPr>
          <w:rFonts w:ascii="Times New Roman" w:hAnsi="Times New Roman" w:cs="Times New Roman"/>
          <w:sz w:val="24"/>
          <w:szCs w:val="24"/>
        </w:rPr>
        <w:sectPr w:rsidR="0086612E" w:rsidRPr="00FD5D54" w:rsidSect="00664575">
          <w:type w:val="continuous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86612E" w:rsidRDefault="0086612E" w:rsidP="00E21CCB">
      <w:pPr>
        <w:pStyle w:val="ListParagraph"/>
        <w:numPr>
          <w:ilvl w:val="0"/>
          <w:numId w:val="1"/>
        </w:numPr>
        <w:tabs>
          <w:tab w:val="left" w:pos="1276"/>
          <w:tab w:val="left" w:pos="340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SZABAD A PÁLYA…</w:t>
      </w:r>
    </w:p>
    <w:p w:rsidR="0086612E" w:rsidRDefault="0086612E" w:rsidP="00FE4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Gubacsokkal gyakran találkozhatsz lakókörnyezetedben is, parkok cserjéin, fáin, vagy egy közeli erdőben. Járj nyitott szemmel, kutass gubacsok után! Dokumentáld fotóval vagy rajzzal! Írd mellé milyen növényen találtad, a növény mely részén. Próbáld meg beazonosítani a 4. feladatban szereplő gubacsok, vagy az interneten található fotók segítségével!</w:t>
      </w:r>
    </w:p>
    <w:p w:rsidR="0086612E" w:rsidRPr="00913C75" w:rsidRDefault="0086612E" w:rsidP="00865A0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86612E" w:rsidRPr="00913C75" w:rsidSect="00300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12E" w:rsidRDefault="0086612E" w:rsidP="00082D89">
      <w:pPr>
        <w:spacing w:after="0" w:line="240" w:lineRule="auto"/>
      </w:pPr>
      <w:r>
        <w:separator/>
      </w:r>
    </w:p>
  </w:endnote>
  <w:endnote w:type="continuationSeparator" w:id="0">
    <w:p w:rsidR="0086612E" w:rsidRDefault="0086612E" w:rsidP="0008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12E" w:rsidRDefault="0086612E">
    <w:pPr>
      <w:pStyle w:val="Footer"/>
    </w:pPr>
  </w:p>
  <w:p w:rsidR="0086612E" w:rsidRDefault="0086612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12E" w:rsidRPr="00082D89" w:rsidRDefault="0086612E">
    <w:pPr>
      <w:pStyle w:val="Footer"/>
      <w:rPr>
        <w:i/>
        <w:sz w:val="28"/>
        <w:szCs w:val="28"/>
      </w:rPr>
    </w:pPr>
    <w:r w:rsidRPr="00082D89">
      <w:rPr>
        <w:i/>
        <w:sz w:val="28"/>
        <w:szCs w:val="28"/>
      </w:rPr>
      <w:t>Fotó: Drexler Szilárd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12E" w:rsidRDefault="0086612E" w:rsidP="00082D89">
      <w:pPr>
        <w:spacing w:after="0" w:line="240" w:lineRule="auto"/>
      </w:pPr>
      <w:r>
        <w:separator/>
      </w:r>
    </w:p>
  </w:footnote>
  <w:footnote w:type="continuationSeparator" w:id="0">
    <w:p w:rsidR="0086612E" w:rsidRDefault="0086612E" w:rsidP="00082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4pt;height:114pt" o:bullet="t">
        <v:imagedata r:id="rId1" o:title=""/>
      </v:shape>
    </w:pict>
  </w:numPicBullet>
  <w:numPicBullet w:numPicBulletId="1">
    <w:pict>
      <v:shape id="_x0000_i1026" type="#_x0000_t75" style="width:141pt;height:140.25pt" o:bullet="t">
        <v:imagedata r:id="rId2" o:title=""/>
      </v:shape>
    </w:pict>
  </w:numPicBullet>
  <w:numPicBullet w:numPicBulletId="2">
    <w:pict>
      <v:shape id="_x0000_i1027" type="#_x0000_t75" style="width:468.75pt;height:420.75pt" o:bullet="t">
        <v:imagedata r:id="rId3" o:title=""/>
      </v:shape>
    </w:pict>
  </w:numPicBullet>
  <w:numPicBullet w:numPicBulletId="3">
    <w:pict>
      <v:shape id="_x0000_i1028" type="#_x0000_t75" style="width:468.75pt;height:182.25pt" o:bullet="t">
        <v:imagedata r:id="rId4" o:title=""/>
      </v:shape>
    </w:pict>
  </w:numPicBullet>
  <w:numPicBullet w:numPicBulletId="4">
    <w:pict>
      <v:shape id="_x0000_i1029" type="#_x0000_t75" style="width:468.75pt;height:182.25pt" o:bullet="t">
        <v:imagedata r:id="rId5" o:title=""/>
      </v:shape>
    </w:pict>
  </w:numPicBullet>
  <w:numPicBullet w:numPicBulletId="5">
    <w:pict>
      <v:shape id="_x0000_i1030" type="#_x0000_t75" style="width:468pt;height:613.5pt" o:bullet="t">
        <v:imagedata r:id="rId6" o:title=""/>
      </v:shape>
    </w:pict>
  </w:numPicBullet>
  <w:numPicBullet w:numPicBulletId="6">
    <w:pict>
      <v:shape id="_x0000_i1031" type="#_x0000_t75" style="width:468.75pt;height:468.75pt" o:bullet="t">
        <v:imagedata r:id="rId7" o:title=""/>
      </v:shape>
    </w:pict>
  </w:numPicBullet>
  <w:numPicBullet w:numPicBulletId="7">
    <w:pict>
      <v:shape id="_x0000_i1032" type="#_x0000_t75" style="width:184.5pt;height:153.75pt" o:bullet="t">
        <v:imagedata r:id="rId8" o:title=""/>
      </v:shape>
    </w:pict>
  </w:numPicBullet>
  <w:numPicBullet w:numPicBulletId="8">
    <w:pict>
      <v:shape id="_x0000_i1033" type="#_x0000_t75" style="width:469.5pt;height:297.75pt" o:bullet="t">
        <v:imagedata r:id="rId9" o:title=""/>
      </v:shape>
    </w:pict>
  </w:numPicBullet>
  <w:abstractNum w:abstractNumId="0">
    <w:nsid w:val="1D42128F"/>
    <w:multiLevelType w:val="hybridMultilevel"/>
    <w:tmpl w:val="70782E8C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679F1"/>
    <w:multiLevelType w:val="hybridMultilevel"/>
    <w:tmpl w:val="EFDC8CC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B96648E"/>
    <w:multiLevelType w:val="multilevel"/>
    <w:tmpl w:val="BCAC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BA0B7C"/>
    <w:multiLevelType w:val="hybridMultilevel"/>
    <w:tmpl w:val="82AC660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1C1DA6"/>
    <w:multiLevelType w:val="multilevel"/>
    <w:tmpl w:val="EB9EB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B3628A"/>
    <w:multiLevelType w:val="hybridMultilevel"/>
    <w:tmpl w:val="20E44186"/>
    <w:lvl w:ilvl="0" w:tplc="F7CCFBE8">
      <w:start w:val="1"/>
      <w:numFmt w:val="bullet"/>
      <w:lvlText w:val="Ω"/>
      <w:lvlJc w:val="left"/>
      <w:pPr>
        <w:ind w:left="360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>
    <w:nsid w:val="44995D1F"/>
    <w:multiLevelType w:val="hybridMultilevel"/>
    <w:tmpl w:val="FF3A104E"/>
    <w:lvl w:ilvl="0" w:tplc="ED36D5BA">
      <w:start w:val="1"/>
      <w:numFmt w:val="bullet"/>
      <w:lvlText w:val=""/>
      <w:lvlPicBulletId w:val="8"/>
      <w:lvlJc w:val="left"/>
      <w:pPr>
        <w:ind w:left="851" w:hanging="491"/>
      </w:pPr>
      <w:rPr>
        <w:rFonts w:ascii="Symbol" w:hAnsi="Symbol" w:hint="default"/>
        <w:color w:val="auto"/>
        <w:sz w:val="2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A0175"/>
    <w:multiLevelType w:val="hybridMultilevel"/>
    <w:tmpl w:val="47341E8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4243438"/>
    <w:multiLevelType w:val="hybridMultilevel"/>
    <w:tmpl w:val="9048B57A"/>
    <w:lvl w:ilvl="0" w:tplc="00AE8B96">
      <w:start w:val="1"/>
      <w:numFmt w:val="bullet"/>
      <w:lvlText w:val=""/>
      <w:lvlPicBulletId w:val="8"/>
      <w:lvlJc w:val="left"/>
      <w:pPr>
        <w:ind w:left="851" w:hanging="491"/>
      </w:pPr>
      <w:rPr>
        <w:rFonts w:ascii="Symbol" w:hAnsi="Symbol" w:hint="default"/>
        <w:color w:val="auto"/>
        <w:sz w:val="2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375576"/>
    <w:multiLevelType w:val="hybridMultilevel"/>
    <w:tmpl w:val="ACA4AAE0"/>
    <w:lvl w:ilvl="0" w:tplc="71BCB184">
      <w:start w:val="1"/>
      <w:numFmt w:val="bullet"/>
      <w:lvlText w:val=""/>
      <w:lvlPicBulletId w:val="8"/>
      <w:lvlJc w:val="left"/>
      <w:pPr>
        <w:ind w:left="851" w:hanging="491"/>
      </w:pPr>
      <w:rPr>
        <w:rFonts w:ascii="Symbol" w:hAnsi="Symbol" w:hint="default"/>
        <w:color w:val="auto"/>
        <w:sz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D94DCA"/>
    <w:multiLevelType w:val="multilevel"/>
    <w:tmpl w:val="E3BC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0C0BDA"/>
    <w:multiLevelType w:val="hybridMultilevel"/>
    <w:tmpl w:val="BC2ED9D0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0A07D0"/>
    <w:multiLevelType w:val="hybridMultilevel"/>
    <w:tmpl w:val="B0124202"/>
    <w:lvl w:ilvl="0" w:tplc="C29C740E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944371"/>
    <w:multiLevelType w:val="hybridMultilevel"/>
    <w:tmpl w:val="2C762982"/>
    <w:lvl w:ilvl="0" w:tplc="916EA0BE">
      <w:start w:val="1"/>
      <w:numFmt w:val="bullet"/>
      <w:lvlText w:val=""/>
      <w:lvlPicBulletId w:val="8"/>
      <w:lvlJc w:val="left"/>
      <w:pPr>
        <w:ind w:left="851" w:hanging="491"/>
      </w:pPr>
      <w:rPr>
        <w:rFonts w:ascii="Symbol" w:hAnsi="Symbol" w:hint="default"/>
        <w:color w:val="auto"/>
        <w:sz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192D38"/>
    <w:multiLevelType w:val="hybridMultilevel"/>
    <w:tmpl w:val="E46801BA"/>
    <w:lvl w:ilvl="0" w:tplc="A404A3A8">
      <w:start w:val="1"/>
      <w:numFmt w:val="bullet"/>
      <w:lvlText w:val=""/>
      <w:lvlPicBulletId w:val="8"/>
      <w:lvlJc w:val="left"/>
      <w:pPr>
        <w:ind w:left="851" w:hanging="491"/>
      </w:pPr>
      <w:rPr>
        <w:rFonts w:ascii="Symbol" w:hAnsi="Symbol" w:hint="default"/>
        <w:color w:val="auto"/>
        <w:sz w:val="2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4B38B3"/>
    <w:multiLevelType w:val="hybridMultilevel"/>
    <w:tmpl w:val="A3986F52"/>
    <w:lvl w:ilvl="0" w:tplc="9CB8B0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6"/>
  </w:num>
  <w:num w:numId="5">
    <w:abstractNumId w:val="12"/>
  </w:num>
  <w:num w:numId="6">
    <w:abstractNumId w:val="11"/>
  </w:num>
  <w:num w:numId="7">
    <w:abstractNumId w:val="7"/>
  </w:num>
  <w:num w:numId="8">
    <w:abstractNumId w:val="5"/>
  </w:num>
  <w:num w:numId="9">
    <w:abstractNumId w:val="0"/>
  </w:num>
  <w:num w:numId="10">
    <w:abstractNumId w:val="9"/>
  </w:num>
  <w:num w:numId="11">
    <w:abstractNumId w:val="13"/>
  </w:num>
  <w:num w:numId="12">
    <w:abstractNumId w:val="2"/>
  </w:num>
  <w:num w:numId="13">
    <w:abstractNumId w:val="10"/>
  </w:num>
  <w:num w:numId="14">
    <w:abstractNumId w:val="4"/>
  </w:num>
  <w:num w:numId="15">
    <w:abstractNumId w:val="15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06BE"/>
    <w:rsid w:val="0000237A"/>
    <w:rsid w:val="00011726"/>
    <w:rsid w:val="00012254"/>
    <w:rsid w:val="0001440E"/>
    <w:rsid w:val="000207E7"/>
    <w:rsid w:val="00023C75"/>
    <w:rsid w:val="00024B87"/>
    <w:rsid w:val="00024DEA"/>
    <w:rsid w:val="000262C5"/>
    <w:rsid w:val="00026BE9"/>
    <w:rsid w:val="000272D1"/>
    <w:rsid w:val="0003008A"/>
    <w:rsid w:val="00030A4E"/>
    <w:rsid w:val="0004292F"/>
    <w:rsid w:val="00042A41"/>
    <w:rsid w:val="00050BFB"/>
    <w:rsid w:val="00054335"/>
    <w:rsid w:val="00056047"/>
    <w:rsid w:val="00057AB8"/>
    <w:rsid w:val="00057CB4"/>
    <w:rsid w:val="0006017A"/>
    <w:rsid w:val="00064410"/>
    <w:rsid w:val="00065390"/>
    <w:rsid w:val="000668BA"/>
    <w:rsid w:val="00071704"/>
    <w:rsid w:val="00075953"/>
    <w:rsid w:val="00076E8D"/>
    <w:rsid w:val="00081701"/>
    <w:rsid w:val="00081B5B"/>
    <w:rsid w:val="00082D89"/>
    <w:rsid w:val="00085836"/>
    <w:rsid w:val="00085FA9"/>
    <w:rsid w:val="000900FC"/>
    <w:rsid w:val="0009274D"/>
    <w:rsid w:val="000A396F"/>
    <w:rsid w:val="000A5070"/>
    <w:rsid w:val="000B00A8"/>
    <w:rsid w:val="000B497E"/>
    <w:rsid w:val="000B52F6"/>
    <w:rsid w:val="000B5EE1"/>
    <w:rsid w:val="000C06C4"/>
    <w:rsid w:val="000C0CE0"/>
    <w:rsid w:val="000C3CE3"/>
    <w:rsid w:val="000C6C78"/>
    <w:rsid w:val="000D002E"/>
    <w:rsid w:val="000D5B46"/>
    <w:rsid w:val="000D5E35"/>
    <w:rsid w:val="000E4696"/>
    <w:rsid w:val="000E47FC"/>
    <w:rsid w:val="000E7779"/>
    <w:rsid w:val="000F2740"/>
    <w:rsid w:val="000F290C"/>
    <w:rsid w:val="000F43AC"/>
    <w:rsid w:val="000F45C3"/>
    <w:rsid w:val="001009F9"/>
    <w:rsid w:val="00104DF9"/>
    <w:rsid w:val="0010596D"/>
    <w:rsid w:val="00107033"/>
    <w:rsid w:val="001079F3"/>
    <w:rsid w:val="00111964"/>
    <w:rsid w:val="00114412"/>
    <w:rsid w:val="00116277"/>
    <w:rsid w:val="0012050D"/>
    <w:rsid w:val="00121173"/>
    <w:rsid w:val="00122231"/>
    <w:rsid w:val="001235D6"/>
    <w:rsid w:val="00134C56"/>
    <w:rsid w:val="00137441"/>
    <w:rsid w:val="00145472"/>
    <w:rsid w:val="00146085"/>
    <w:rsid w:val="001507B1"/>
    <w:rsid w:val="001541B2"/>
    <w:rsid w:val="001547C8"/>
    <w:rsid w:val="00155729"/>
    <w:rsid w:val="00156939"/>
    <w:rsid w:val="00160EDF"/>
    <w:rsid w:val="0017194C"/>
    <w:rsid w:val="001731AD"/>
    <w:rsid w:val="001753A9"/>
    <w:rsid w:val="00180253"/>
    <w:rsid w:val="00180AE0"/>
    <w:rsid w:val="00180B22"/>
    <w:rsid w:val="00186751"/>
    <w:rsid w:val="00187F19"/>
    <w:rsid w:val="00194A38"/>
    <w:rsid w:val="00196B86"/>
    <w:rsid w:val="0019767C"/>
    <w:rsid w:val="001A0CC6"/>
    <w:rsid w:val="001A1FFD"/>
    <w:rsid w:val="001A208E"/>
    <w:rsid w:val="001A3B37"/>
    <w:rsid w:val="001A7D7E"/>
    <w:rsid w:val="001B1680"/>
    <w:rsid w:val="001B458D"/>
    <w:rsid w:val="001B7F42"/>
    <w:rsid w:val="001C10A5"/>
    <w:rsid w:val="001D3E4C"/>
    <w:rsid w:val="001D51E7"/>
    <w:rsid w:val="001D598A"/>
    <w:rsid w:val="001D7064"/>
    <w:rsid w:val="001E40D2"/>
    <w:rsid w:val="001E5F84"/>
    <w:rsid w:val="001E6DC0"/>
    <w:rsid w:val="001E78C1"/>
    <w:rsid w:val="001F09AC"/>
    <w:rsid w:val="001F1734"/>
    <w:rsid w:val="001F254A"/>
    <w:rsid w:val="001F459B"/>
    <w:rsid w:val="001F4C79"/>
    <w:rsid w:val="002001AF"/>
    <w:rsid w:val="002023AF"/>
    <w:rsid w:val="00204130"/>
    <w:rsid w:val="00204EF6"/>
    <w:rsid w:val="00211844"/>
    <w:rsid w:val="0021275D"/>
    <w:rsid w:val="00214BB5"/>
    <w:rsid w:val="00215E9F"/>
    <w:rsid w:val="002202EB"/>
    <w:rsid w:val="00224012"/>
    <w:rsid w:val="002266AB"/>
    <w:rsid w:val="00226809"/>
    <w:rsid w:val="00226D62"/>
    <w:rsid w:val="00236709"/>
    <w:rsid w:val="00244D3F"/>
    <w:rsid w:val="00245BB0"/>
    <w:rsid w:val="00251755"/>
    <w:rsid w:val="00255E36"/>
    <w:rsid w:val="002560E7"/>
    <w:rsid w:val="00256893"/>
    <w:rsid w:val="00256F9D"/>
    <w:rsid w:val="00257888"/>
    <w:rsid w:val="00264B4C"/>
    <w:rsid w:val="00265520"/>
    <w:rsid w:val="00266C21"/>
    <w:rsid w:val="002734D0"/>
    <w:rsid w:val="00273DE6"/>
    <w:rsid w:val="002740AE"/>
    <w:rsid w:val="00282387"/>
    <w:rsid w:val="00286516"/>
    <w:rsid w:val="002904B1"/>
    <w:rsid w:val="00290B65"/>
    <w:rsid w:val="00290C91"/>
    <w:rsid w:val="00292A03"/>
    <w:rsid w:val="002A143A"/>
    <w:rsid w:val="002A3CCD"/>
    <w:rsid w:val="002A617A"/>
    <w:rsid w:val="002B1241"/>
    <w:rsid w:val="002B22BD"/>
    <w:rsid w:val="002B3EE3"/>
    <w:rsid w:val="002B4B63"/>
    <w:rsid w:val="002C09E4"/>
    <w:rsid w:val="002C0DFC"/>
    <w:rsid w:val="002C1CB2"/>
    <w:rsid w:val="002C2A7C"/>
    <w:rsid w:val="002C3A64"/>
    <w:rsid w:val="002C422D"/>
    <w:rsid w:val="002C7A89"/>
    <w:rsid w:val="002C7EAF"/>
    <w:rsid w:val="002D412B"/>
    <w:rsid w:val="002D6565"/>
    <w:rsid w:val="002E211D"/>
    <w:rsid w:val="002E21CE"/>
    <w:rsid w:val="002E2E49"/>
    <w:rsid w:val="002E5E9E"/>
    <w:rsid w:val="002F39CE"/>
    <w:rsid w:val="002F3D16"/>
    <w:rsid w:val="002F5418"/>
    <w:rsid w:val="002F788A"/>
    <w:rsid w:val="003004FE"/>
    <w:rsid w:val="003020D4"/>
    <w:rsid w:val="00315135"/>
    <w:rsid w:val="00325D89"/>
    <w:rsid w:val="003303AE"/>
    <w:rsid w:val="00332340"/>
    <w:rsid w:val="00333A61"/>
    <w:rsid w:val="00345152"/>
    <w:rsid w:val="00350595"/>
    <w:rsid w:val="00350812"/>
    <w:rsid w:val="00350CAA"/>
    <w:rsid w:val="003515DE"/>
    <w:rsid w:val="00351627"/>
    <w:rsid w:val="00352F41"/>
    <w:rsid w:val="003534C7"/>
    <w:rsid w:val="00353CFD"/>
    <w:rsid w:val="0035600E"/>
    <w:rsid w:val="00357D36"/>
    <w:rsid w:val="00364C4A"/>
    <w:rsid w:val="00372076"/>
    <w:rsid w:val="0037387C"/>
    <w:rsid w:val="00373F86"/>
    <w:rsid w:val="00374977"/>
    <w:rsid w:val="00380C02"/>
    <w:rsid w:val="003856DE"/>
    <w:rsid w:val="00386A58"/>
    <w:rsid w:val="003912FB"/>
    <w:rsid w:val="003929E4"/>
    <w:rsid w:val="00392B73"/>
    <w:rsid w:val="0039500A"/>
    <w:rsid w:val="00397226"/>
    <w:rsid w:val="003A0E6E"/>
    <w:rsid w:val="003A13F7"/>
    <w:rsid w:val="003A218A"/>
    <w:rsid w:val="003A3169"/>
    <w:rsid w:val="003A36CF"/>
    <w:rsid w:val="003A7FE9"/>
    <w:rsid w:val="003B3DCD"/>
    <w:rsid w:val="003B4CE8"/>
    <w:rsid w:val="003C45B7"/>
    <w:rsid w:val="003C47B4"/>
    <w:rsid w:val="003C5E6D"/>
    <w:rsid w:val="003D090C"/>
    <w:rsid w:val="003D2F4E"/>
    <w:rsid w:val="003D62D1"/>
    <w:rsid w:val="003E53F3"/>
    <w:rsid w:val="003F1C30"/>
    <w:rsid w:val="003F2C83"/>
    <w:rsid w:val="003F38B8"/>
    <w:rsid w:val="004049EE"/>
    <w:rsid w:val="00405AF4"/>
    <w:rsid w:val="00405E85"/>
    <w:rsid w:val="00406C9C"/>
    <w:rsid w:val="00410826"/>
    <w:rsid w:val="00413125"/>
    <w:rsid w:val="00414B42"/>
    <w:rsid w:val="0041672B"/>
    <w:rsid w:val="00421FCE"/>
    <w:rsid w:val="00422758"/>
    <w:rsid w:val="00423E96"/>
    <w:rsid w:val="0042468F"/>
    <w:rsid w:val="0042521A"/>
    <w:rsid w:val="004260A7"/>
    <w:rsid w:val="004264FC"/>
    <w:rsid w:val="0043034C"/>
    <w:rsid w:val="004350D6"/>
    <w:rsid w:val="00435A7B"/>
    <w:rsid w:val="00442A19"/>
    <w:rsid w:val="00442DD6"/>
    <w:rsid w:val="004466C0"/>
    <w:rsid w:val="0045174F"/>
    <w:rsid w:val="0045315E"/>
    <w:rsid w:val="00455E40"/>
    <w:rsid w:val="004568CB"/>
    <w:rsid w:val="00456DA3"/>
    <w:rsid w:val="004573F2"/>
    <w:rsid w:val="004600A8"/>
    <w:rsid w:val="00463032"/>
    <w:rsid w:val="00463674"/>
    <w:rsid w:val="00464287"/>
    <w:rsid w:val="00464900"/>
    <w:rsid w:val="004652F4"/>
    <w:rsid w:val="00465D46"/>
    <w:rsid w:val="004662EF"/>
    <w:rsid w:val="00466895"/>
    <w:rsid w:val="00470617"/>
    <w:rsid w:val="00470B27"/>
    <w:rsid w:val="00472EA4"/>
    <w:rsid w:val="00474A15"/>
    <w:rsid w:val="0047538B"/>
    <w:rsid w:val="004759FB"/>
    <w:rsid w:val="00475E8A"/>
    <w:rsid w:val="004765A4"/>
    <w:rsid w:val="00480605"/>
    <w:rsid w:val="00485B0D"/>
    <w:rsid w:val="004921BA"/>
    <w:rsid w:val="00494D83"/>
    <w:rsid w:val="0049588C"/>
    <w:rsid w:val="004963CA"/>
    <w:rsid w:val="0049740F"/>
    <w:rsid w:val="004A29D7"/>
    <w:rsid w:val="004A67AB"/>
    <w:rsid w:val="004B1A72"/>
    <w:rsid w:val="004B60C7"/>
    <w:rsid w:val="004B689C"/>
    <w:rsid w:val="004B7D9C"/>
    <w:rsid w:val="004C37B7"/>
    <w:rsid w:val="004C4D33"/>
    <w:rsid w:val="004C5DC6"/>
    <w:rsid w:val="004D0AE9"/>
    <w:rsid w:val="004D1764"/>
    <w:rsid w:val="004D2CB5"/>
    <w:rsid w:val="004D4EF6"/>
    <w:rsid w:val="004D61B4"/>
    <w:rsid w:val="004E1AD0"/>
    <w:rsid w:val="004E2D3E"/>
    <w:rsid w:val="004E4ABB"/>
    <w:rsid w:val="004E6436"/>
    <w:rsid w:val="004F4D05"/>
    <w:rsid w:val="004F6BAA"/>
    <w:rsid w:val="004F7451"/>
    <w:rsid w:val="005044C1"/>
    <w:rsid w:val="005108CC"/>
    <w:rsid w:val="00510F77"/>
    <w:rsid w:val="00513664"/>
    <w:rsid w:val="00515546"/>
    <w:rsid w:val="00516AC5"/>
    <w:rsid w:val="0052046E"/>
    <w:rsid w:val="00520F32"/>
    <w:rsid w:val="00525E4C"/>
    <w:rsid w:val="00530958"/>
    <w:rsid w:val="00533AE4"/>
    <w:rsid w:val="00536487"/>
    <w:rsid w:val="005400F4"/>
    <w:rsid w:val="00540A1A"/>
    <w:rsid w:val="00547691"/>
    <w:rsid w:val="005511E7"/>
    <w:rsid w:val="00551831"/>
    <w:rsid w:val="00553227"/>
    <w:rsid w:val="00554383"/>
    <w:rsid w:val="005662BB"/>
    <w:rsid w:val="005662E9"/>
    <w:rsid w:val="00566FA3"/>
    <w:rsid w:val="00570B0D"/>
    <w:rsid w:val="00571226"/>
    <w:rsid w:val="00577FAA"/>
    <w:rsid w:val="00582530"/>
    <w:rsid w:val="005827E1"/>
    <w:rsid w:val="00584006"/>
    <w:rsid w:val="00587F14"/>
    <w:rsid w:val="005932F1"/>
    <w:rsid w:val="005937DC"/>
    <w:rsid w:val="005944E4"/>
    <w:rsid w:val="005A3B29"/>
    <w:rsid w:val="005A76A8"/>
    <w:rsid w:val="005B17CF"/>
    <w:rsid w:val="005B6823"/>
    <w:rsid w:val="005B68AE"/>
    <w:rsid w:val="005C51E9"/>
    <w:rsid w:val="005C68CA"/>
    <w:rsid w:val="005C725B"/>
    <w:rsid w:val="005C7CF2"/>
    <w:rsid w:val="005D0AA0"/>
    <w:rsid w:val="005D1813"/>
    <w:rsid w:val="005D5035"/>
    <w:rsid w:val="005E2677"/>
    <w:rsid w:val="005E4720"/>
    <w:rsid w:val="005E71D0"/>
    <w:rsid w:val="005F52F5"/>
    <w:rsid w:val="005F611F"/>
    <w:rsid w:val="005F762F"/>
    <w:rsid w:val="00601A83"/>
    <w:rsid w:val="00602C4D"/>
    <w:rsid w:val="00610BD4"/>
    <w:rsid w:val="00612127"/>
    <w:rsid w:val="00613C30"/>
    <w:rsid w:val="00614740"/>
    <w:rsid w:val="00622051"/>
    <w:rsid w:val="00623CE7"/>
    <w:rsid w:val="00626127"/>
    <w:rsid w:val="00627226"/>
    <w:rsid w:val="0063636A"/>
    <w:rsid w:val="00636BCC"/>
    <w:rsid w:val="006421EA"/>
    <w:rsid w:val="0064511B"/>
    <w:rsid w:val="006507CF"/>
    <w:rsid w:val="006523B2"/>
    <w:rsid w:val="00652794"/>
    <w:rsid w:val="00653C07"/>
    <w:rsid w:val="00656B24"/>
    <w:rsid w:val="00662A9A"/>
    <w:rsid w:val="00664575"/>
    <w:rsid w:val="00665DEA"/>
    <w:rsid w:val="006662CD"/>
    <w:rsid w:val="006706BE"/>
    <w:rsid w:val="00670C05"/>
    <w:rsid w:val="00677174"/>
    <w:rsid w:val="006819A1"/>
    <w:rsid w:val="00683D5D"/>
    <w:rsid w:val="00685E93"/>
    <w:rsid w:val="00686F76"/>
    <w:rsid w:val="00687A4D"/>
    <w:rsid w:val="006909D9"/>
    <w:rsid w:val="00691EE2"/>
    <w:rsid w:val="00696BE5"/>
    <w:rsid w:val="006973AE"/>
    <w:rsid w:val="006A49DA"/>
    <w:rsid w:val="006A655E"/>
    <w:rsid w:val="006B2328"/>
    <w:rsid w:val="006B78EC"/>
    <w:rsid w:val="006C147F"/>
    <w:rsid w:val="006C23A9"/>
    <w:rsid w:val="006E2AB4"/>
    <w:rsid w:val="006E53D1"/>
    <w:rsid w:val="006E6A40"/>
    <w:rsid w:val="006E6CD6"/>
    <w:rsid w:val="006E7D72"/>
    <w:rsid w:val="006F04EB"/>
    <w:rsid w:val="006F10E3"/>
    <w:rsid w:val="006F37A5"/>
    <w:rsid w:val="006F5C4C"/>
    <w:rsid w:val="007049EE"/>
    <w:rsid w:val="00705565"/>
    <w:rsid w:val="0070667E"/>
    <w:rsid w:val="007072BD"/>
    <w:rsid w:val="00712AE9"/>
    <w:rsid w:val="007151DD"/>
    <w:rsid w:val="00724F9A"/>
    <w:rsid w:val="0072604C"/>
    <w:rsid w:val="007274ED"/>
    <w:rsid w:val="00731123"/>
    <w:rsid w:val="00732292"/>
    <w:rsid w:val="00733222"/>
    <w:rsid w:val="00733441"/>
    <w:rsid w:val="00735C82"/>
    <w:rsid w:val="00736BF0"/>
    <w:rsid w:val="007379C6"/>
    <w:rsid w:val="00745025"/>
    <w:rsid w:val="00756D47"/>
    <w:rsid w:val="00761896"/>
    <w:rsid w:val="00762069"/>
    <w:rsid w:val="00762E14"/>
    <w:rsid w:val="00762EE6"/>
    <w:rsid w:val="0076597F"/>
    <w:rsid w:val="00765AB5"/>
    <w:rsid w:val="00770603"/>
    <w:rsid w:val="00771C1E"/>
    <w:rsid w:val="00771F32"/>
    <w:rsid w:val="00775ABC"/>
    <w:rsid w:val="00776366"/>
    <w:rsid w:val="00776753"/>
    <w:rsid w:val="00777F87"/>
    <w:rsid w:val="007840D1"/>
    <w:rsid w:val="007844E6"/>
    <w:rsid w:val="00784DC2"/>
    <w:rsid w:val="00791AFD"/>
    <w:rsid w:val="00794DD0"/>
    <w:rsid w:val="00797FBB"/>
    <w:rsid w:val="007A139C"/>
    <w:rsid w:val="007A23D3"/>
    <w:rsid w:val="007A400B"/>
    <w:rsid w:val="007A5938"/>
    <w:rsid w:val="007A6C3B"/>
    <w:rsid w:val="007A6F4C"/>
    <w:rsid w:val="007B0105"/>
    <w:rsid w:val="007B08FA"/>
    <w:rsid w:val="007B1F49"/>
    <w:rsid w:val="007B3E07"/>
    <w:rsid w:val="007B4A74"/>
    <w:rsid w:val="007C06A0"/>
    <w:rsid w:val="007C24AE"/>
    <w:rsid w:val="007C2F6F"/>
    <w:rsid w:val="007C3893"/>
    <w:rsid w:val="007C4C7B"/>
    <w:rsid w:val="007D2D4C"/>
    <w:rsid w:val="007D42C4"/>
    <w:rsid w:val="007D4A14"/>
    <w:rsid w:val="007D5B16"/>
    <w:rsid w:val="007E0AAD"/>
    <w:rsid w:val="007E0F6D"/>
    <w:rsid w:val="007E1A16"/>
    <w:rsid w:val="007F2F83"/>
    <w:rsid w:val="007F43BA"/>
    <w:rsid w:val="007F782A"/>
    <w:rsid w:val="007F7E7A"/>
    <w:rsid w:val="00801ACC"/>
    <w:rsid w:val="00801FB6"/>
    <w:rsid w:val="0080215C"/>
    <w:rsid w:val="00802D51"/>
    <w:rsid w:val="00803FA7"/>
    <w:rsid w:val="00811ADF"/>
    <w:rsid w:val="008125E7"/>
    <w:rsid w:val="008128C7"/>
    <w:rsid w:val="00814DFF"/>
    <w:rsid w:val="0081540F"/>
    <w:rsid w:val="008161DE"/>
    <w:rsid w:val="00824CF6"/>
    <w:rsid w:val="00826550"/>
    <w:rsid w:val="00827885"/>
    <w:rsid w:val="00827C41"/>
    <w:rsid w:val="00830060"/>
    <w:rsid w:val="008339C4"/>
    <w:rsid w:val="0083558C"/>
    <w:rsid w:val="0084066B"/>
    <w:rsid w:val="00841562"/>
    <w:rsid w:val="00841A75"/>
    <w:rsid w:val="008443E2"/>
    <w:rsid w:val="0084499F"/>
    <w:rsid w:val="00845F04"/>
    <w:rsid w:val="00851C89"/>
    <w:rsid w:val="00855BF5"/>
    <w:rsid w:val="008570C8"/>
    <w:rsid w:val="008577E3"/>
    <w:rsid w:val="00861FDD"/>
    <w:rsid w:val="00863958"/>
    <w:rsid w:val="00864955"/>
    <w:rsid w:val="008649FE"/>
    <w:rsid w:val="00865A0F"/>
    <w:rsid w:val="0086612E"/>
    <w:rsid w:val="008712B3"/>
    <w:rsid w:val="00872586"/>
    <w:rsid w:val="00873FED"/>
    <w:rsid w:val="00874C46"/>
    <w:rsid w:val="008765A2"/>
    <w:rsid w:val="008855D6"/>
    <w:rsid w:val="00887F6D"/>
    <w:rsid w:val="0089084D"/>
    <w:rsid w:val="008933EB"/>
    <w:rsid w:val="008967F0"/>
    <w:rsid w:val="00896CFF"/>
    <w:rsid w:val="008A3179"/>
    <w:rsid w:val="008A57D3"/>
    <w:rsid w:val="008A66CF"/>
    <w:rsid w:val="008A6DAE"/>
    <w:rsid w:val="008A6F9B"/>
    <w:rsid w:val="008B3EBA"/>
    <w:rsid w:val="008B575C"/>
    <w:rsid w:val="008B7AFB"/>
    <w:rsid w:val="008C29F6"/>
    <w:rsid w:val="008C6759"/>
    <w:rsid w:val="008C6DAC"/>
    <w:rsid w:val="008D1974"/>
    <w:rsid w:val="008D3B5B"/>
    <w:rsid w:val="008D6127"/>
    <w:rsid w:val="008E4D79"/>
    <w:rsid w:val="008F5350"/>
    <w:rsid w:val="008F65C9"/>
    <w:rsid w:val="0090175C"/>
    <w:rsid w:val="009047FE"/>
    <w:rsid w:val="00906E8E"/>
    <w:rsid w:val="0090733F"/>
    <w:rsid w:val="00907518"/>
    <w:rsid w:val="00907C2A"/>
    <w:rsid w:val="00911A3A"/>
    <w:rsid w:val="00913C75"/>
    <w:rsid w:val="00921E9F"/>
    <w:rsid w:val="009278B8"/>
    <w:rsid w:val="0093034C"/>
    <w:rsid w:val="00932BBB"/>
    <w:rsid w:val="0094081E"/>
    <w:rsid w:val="009423DA"/>
    <w:rsid w:val="009427C8"/>
    <w:rsid w:val="00942FBC"/>
    <w:rsid w:val="0094491D"/>
    <w:rsid w:val="00946776"/>
    <w:rsid w:val="00952283"/>
    <w:rsid w:val="00952286"/>
    <w:rsid w:val="0095303C"/>
    <w:rsid w:val="00954CBC"/>
    <w:rsid w:val="00955259"/>
    <w:rsid w:val="00956DBE"/>
    <w:rsid w:val="009614BB"/>
    <w:rsid w:val="00965192"/>
    <w:rsid w:val="00966780"/>
    <w:rsid w:val="009670DF"/>
    <w:rsid w:val="0097011D"/>
    <w:rsid w:val="009718D7"/>
    <w:rsid w:val="00973A4E"/>
    <w:rsid w:val="00975547"/>
    <w:rsid w:val="0097744F"/>
    <w:rsid w:val="0098066B"/>
    <w:rsid w:val="009858E4"/>
    <w:rsid w:val="00990096"/>
    <w:rsid w:val="009A1CAA"/>
    <w:rsid w:val="009A525F"/>
    <w:rsid w:val="009A5413"/>
    <w:rsid w:val="009A5D6D"/>
    <w:rsid w:val="009B088D"/>
    <w:rsid w:val="009B25CB"/>
    <w:rsid w:val="009B4CC5"/>
    <w:rsid w:val="009B6FC3"/>
    <w:rsid w:val="009B711F"/>
    <w:rsid w:val="009C7C76"/>
    <w:rsid w:val="009D306B"/>
    <w:rsid w:val="009D30C5"/>
    <w:rsid w:val="009D4AB9"/>
    <w:rsid w:val="009E071C"/>
    <w:rsid w:val="009E0D91"/>
    <w:rsid w:val="009E1350"/>
    <w:rsid w:val="009E16D2"/>
    <w:rsid w:val="009E1CBD"/>
    <w:rsid w:val="009E2E0C"/>
    <w:rsid w:val="009E367C"/>
    <w:rsid w:val="009F1CE4"/>
    <w:rsid w:val="009F2DD5"/>
    <w:rsid w:val="009F37AA"/>
    <w:rsid w:val="009F7580"/>
    <w:rsid w:val="00A003F3"/>
    <w:rsid w:val="00A00EF8"/>
    <w:rsid w:val="00A0410F"/>
    <w:rsid w:val="00A050E7"/>
    <w:rsid w:val="00A05775"/>
    <w:rsid w:val="00A06AC8"/>
    <w:rsid w:val="00A10203"/>
    <w:rsid w:val="00A10DED"/>
    <w:rsid w:val="00A127C5"/>
    <w:rsid w:val="00A13B16"/>
    <w:rsid w:val="00A143E6"/>
    <w:rsid w:val="00A173E7"/>
    <w:rsid w:val="00A24A72"/>
    <w:rsid w:val="00A257EB"/>
    <w:rsid w:val="00A267A8"/>
    <w:rsid w:val="00A2701A"/>
    <w:rsid w:val="00A30BF5"/>
    <w:rsid w:val="00A320D8"/>
    <w:rsid w:val="00A34CAB"/>
    <w:rsid w:val="00A35E23"/>
    <w:rsid w:val="00A37E7D"/>
    <w:rsid w:val="00A37E88"/>
    <w:rsid w:val="00A45F85"/>
    <w:rsid w:val="00A471F3"/>
    <w:rsid w:val="00A51741"/>
    <w:rsid w:val="00A63132"/>
    <w:rsid w:val="00A65120"/>
    <w:rsid w:val="00A65DEE"/>
    <w:rsid w:val="00A66981"/>
    <w:rsid w:val="00A72C9F"/>
    <w:rsid w:val="00A74B22"/>
    <w:rsid w:val="00A74E5A"/>
    <w:rsid w:val="00A751D0"/>
    <w:rsid w:val="00A75C1C"/>
    <w:rsid w:val="00A76084"/>
    <w:rsid w:val="00A778E6"/>
    <w:rsid w:val="00A77B52"/>
    <w:rsid w:val="00A80ACB"/>
    <w:rsid w:val="00A816A9"/>
    <w:rsid w:val="00A82011"/>
    <w:rsid w:val="00A8362E"/>
    <w:rsid w:val="00A8576A"/>
    <w:rsid w:val="00A90232"/>
    <w:rsid w:val="00A918D0"/>
    <w:rsid w:val="00A93711"/>
    <w:rsid w:val="00A95E46"/>
    <w:rsid w:val="00AA56DD"/>
    <w:rsid w:val="00AB4B78"/>
    <w:rsid w:val="00AB6613"/>
    <w:rsid w:val="00AB6D15"/>
    <w:rsid w:val="00AB7E15"/>
    <w:rsid w:val="00AC05D5"/>
    <w:rsid w:val="00AC20D8"/>
    <w:rsid w:val="00AC714F"/>
    <w:rsid w:val="00AD214B"/>
    <w:rsid w:val="00AD47B1"/>
    <w:rsid w:val="00AE107F"/>
    <w:rsid w:val="00AE2DA5"/>
    <w:rsid w:val="00AE43B3"/>
    <w:rsid w:val="00AE4EB4"/>
    <w:rsid w:val="00AE657C"/>
    <w:rsid w:val="00AF01F3"/>
    <w:rsid w:val="00AF331F"/>
    <w:rsid w:val="00AF3C18"/>
    <w:rsid w:val="00AF42D4"/>
    <w:rsid w:val="00AF5E3D"/>
    <w:rsid w:val="00AF66BE"/>
    <w:rsid w:val="00AF77E7"/>
    <w:rsid w:val="00B04FEF"/>
    <w:rsid w:val="00B06F99"/>
    <w:rsid w:val="00B103E2"/>
    <w:rsid w:val="00B110AB"/>
    <w:rsid w:val="00B11999"/>
    <w:rsid w:val="00B149E5"/>
    <w:rsid w:val="00B15337"/>
    <w:rsid w:val="00B157CA"/>
    <w:rsid w:val="00B16E07"/>
    <w:rsid w:val="00B23DCB"/>
    <w:rsid w:val="00B2748D"/>
    <w:rsid w:val="00B36A0E"/>
    <w:rsid w:val="00B37719"/>
    <w:rsid w:val="00B42108"/>
    <w:rsid w:val="00B44B01"/>
    <w:rsid w:val="00B46D92"/>
    <w:rsid w:val="00B5180A"/>
    <w:rsid w:val="00B52200"/>
    <w:rsid w:val="00B535FF"/>
    <w:rsid w:val="00B57303"/>
    <w:rsid w:val="00B63B19"/>
    <w:rsid w:val="00B63E82"/>
    <w:rsid w:val="00B658CE"/>
    <w:rsid w:val="00B6626D"/>
    <w:rsid w:val="00B6628E"/>
    <w:rsid w:val="00B73690"/>
    <w:rsid w:val="00B739ED"/>
    <w:rsid w:val="00B77C56"/>
    <w:rsid w:val="00B845EB"/>
    <w:rsid w:val="00B84825"/>
    <w:rsid w:val="00B84D81"/>
    <w:rsid w:val="00B8621C"/>
    <w:rsid w:val="00B90900"/>
    <w:rsid w:val="00B922A7"/>
    <w:rsid w:val="00B9288E"/>
    <w:rsid w:val="00B9406D"/>
    <w:rsid w:val="00B942F1"/>
    <w:rsid w:val="00B94CC6"/>
    <w:rsid w:val="00B95AFF"/>
    <w:rsid w:val="00B976BD"/>
    <w:rsid w:val="00BA0A2D"/>
    <w:rsid w:val="00BA0DF8"/>
    <w:rsid w:val="00BA3D39"/>
    <w:rsid w:val="00BA4693"/>
    <w:rsid w:val="00BA769F"/>
    <w:rsid w:val="00BB01F4"/>
    <w:rsid w:val="00BB160F"/>
    <w:rsid w:val="00BB2B0E"/>
    <w:rsid w:val="00BB3E1C"/>
    <w:rsid w:val="00BB5E1E"/>
    <w:rsid w:val="00BC4196"/>
    <w:rsid w:val="00BC4E0D"/>
    <w:rsid w:val="00BC61E0"/>
    <w:rsid w:val="00BC6C43"/>
    <w:rsid w:val="00BD1583"/>
    <w:rsid w:val="00BD1ADC"/>
    <w:rsid w:val="00BD5CC5"/>
    <w:rsid w:val="00BD618F"/>
    <w:rsid w:val="00BD711F"/>
    <w:rsid w:val="00BE03C2"/>
    <w:rsid w:val="00BE2CA1"/>
    <w:rsid w:val="00BE2EE9"/>
    <w:rsid w:val="00BE3D61"/>
    <w:rsid w:val="00BE576F"/>
    <w:rsid w:val="00BE6E51"/>
    <w:rsid w:val="00BF0D6C"/>
    <w:rsid w:val="00BF15DD"/>
    <w:rsid w:val="00BF7ED1"/>
    <w:rsid w:val="00C05202"/>
    <w:rsid w:val="00C05C4C"/>
    <w:rsid w:val="00C05E1B"/>
    <w:rsid w:val="00C10795"/>
    <w:rsid w:val="00C11A23"/>
    <w:rsid w:val="00C12A7C"/>
    <w:rsid w:val="00C14A86"/>
    <w:rsid w:val="00C156D1"/>
    <w:rsid w:val="00C160BF"/>
    <w:rsid w:val="00C2283B"/>
    <w:rsid w:val="00C25299"/>
    <w:rsid w:val="00C26106"/>
    <w:rsid w:val="00C33C57"/>
    <w:rsid w:val="00C37CAF"/>
    <w:rsid w:val="00C4125B"/>
    <w:rsid w:val="00C43954"/>
    <w:rsid w:val="00C47D30"/>
    <w:rsid w:val="00C51AF2"/>
    <w:rsid w:val="00C5410E"/>
    <w:rsid w:val="00C547A7"/>
    <w:rsid w:val="00C57FC3"/>
    <w:rsid w:val="00C61FBB"/>
    <w:rsid w:val="00C75932"/>
    <w:rsid w:val="00C801E1"/>
    <w:rsid w:val="00C80DDA"/>
    <w:rsid w:val="00C84AA3"/>
    <w:rsid w:val="00C84DC2"/>
    <w:rsid w:val="00C86096"/>
    <w:rsid w:val="00C87238"/>
    <w:rsid w:val="00C87474"/>
    <w:rsid w:val="00C9512C"/>
    <w:rsid w:val="00C951C2"/>
    <w:rsid w:val="00C978ED"/>
    <w:rsid w:val="00CA2FC5"/>
    <w:rsid w:val="00CA73FE"/>
    <w:rsid w:val="00CA7922"/>
    <w:rsid w:val="00CB2AB1"/>
    <w:rsid w:val="00CB4C7F"/>
    <w:rsid w:val="00CB6D34"/>
    <w:rsid w:val="00CC0395"/>
    <w:rsid w:val="00CC1AAA"/>
    <w:rsid w:val="00CC2712"/>
    <w:rsid w:val="00CC58FD"/>
    <w:rsid w:val="00CD01AF"/>
    <w:rsid w:val="00CD17AE"/>
    <w:rsid w:val="00CD3442"/>
    <w:rsid w:val="00CD3C63"/>
    <w:rsid w:val="00CD5C42"/>
    <w:rsid w:val="00CD7C0D"/>
    <w:rsid w:val="00CE1578"/>
    <w:rsid w:val="00CE3DD2"/>
    <w:rsid w:val="00CE63E4"/>
    <w:rsid w:val="00CF0B21"/>
    <w:rsid w:val="00CF194F"/>
    <w:rsid w:val="00CF2016"/>
    <w:rsid w:val="00CF573B"/>
    <w:rsid w:val="00CF754E"/>
    <w:rsid w:val="00D00544"/>
    <w:rsid w:val="00D00AAC"/>
    <w:rsid w:val="00D03F5E"/>
    <w:rsid w:val="00D05602"/>
    <w:rsid w:val="00D07BCC"/>
    <w:rsid w:val="00D1127B"/>
    <w:rsid w:val="00D1455A"/>
    <w:rsid w:val="00D14D16"/>
    <w:rsid w:val="00D1725E"/>
    <w:rsid w:val="00D248EB"/>
    <w:rsid w:val="00D24A39"/>
    <w:rsid w:val="00D25DC6"/>
    <w:rsid w:val="00D27861"/>
    <w:rsid w:val="00D31130"/>
    <w:rsid w:val="00D3125C"/>
    <w:rsid w:val="00D31621"/>
    <w:rsid w:val="00D320EB"/>
    <w:rsid w:val="00D32B53"/>
    <w:rsid w:val="00D331B6"/>
    <w:rsid w:val="00D33D75"/>
    <w:rsid w:val="00D369BD"/>
    <w:rsid w:val="00D45737"/>
    <w:rsid w:val="00D46049"/>
    <w:rsid w:val="00D46A37"/>
    <w:rsid w:val="00D502DD"/>
    <w:rsid w:val="00D519B0"/>
    <w:rsid w:val="00D52AD9"/>
    <w:rsid w:val="00D5653E"/>
    <w:rsid w:val="00D57DB5"/>
    <w:rsid w:val="00D6045C"/>
    <w:rsid w:val="00D608A1"/>
    <w:rsid w:val="00D616B2"/>
    <w:rsid w:val="00D61A01"/>
    <w:rsid w:val="00D63D04"/>
    <w:rsid w:val="00D64306"/>
    <w:rsid w:val="00D64E8A"/>
    <w:rsid w:val="00D67CCB"/>
    <w:rsid w:val="00D67D39"/>
    <w:rsid w:val="00D743BC"/>
    <w:rsid w:val="00D7567D"/>
    <w:rsid w:val="00D82A37"/>
    <w:rsid w:val="00D82F1D"/>
    <w:rsid w:val="00D84277"/>
    <w:rsid w:val="00D86538"/>
    <w:rsid w:val="00DA1679"/>
    <w:rsid w:val="00DA353D"/>
    <w:rsid w:val="00DB02C2"/>
    <w:rsid w:val="00DB0EE7"/>
    <w:rsid w:val="00DB4EDB"/>
    <w:rsid w:val="00DB5D90"/>
    <w:rsid w:val="00DC2ED2"/>
    <w:rsid w:val="00DC602F"/>
    <w:rsid w:val="00DD1903"/>
    <w:rsid w:val="00DD1C95"/>
    <w:rsid w:val="00DD5040"/>
    <w:rsid w:val="00DD5D9F"/>
    <w:rsid w:val="00DE31F8"/>
    <w:rsid w:val="00DF023C"/>
    <w:rsid w:val="00DF07F4"/>
    <w:rsid w:val="00DF2E71"/>
    <w:rsid w:val="00DF33F7"/>
    <w:rsid w:val="00DF6961"/>
    <w:rsid w:val="00E01940"/>
    <w:rsid w:val="00E057A7"/>
    <w:rsid w:val="00E1179F"/>
    <w:rsid w:val="00E130D5"/>
    <w:rsid w:val="00E15197"/>
    <w:rsid w:val="00E17478"/>
    <w:rsid w:val="00E17ABE"/>
    <w:rsid w:val="00E21CCB"/>
    <w:rsid w:val="00E23D00"/>
    <w:rsid w:val="00E2634E"/>
    <w:rsid w:val="00E3420F"/>
    <w:rsid w:val="00E34495"/>
    <w:rsid w:val="00E36B09"/>
    <w:rsid w:val="00E427A7"/>
    <w:rsid w:val="00E46051"/>
    <w:rsid w:val="00E463C9"/>
    <w:rsid w:val="00E46454"/>
    <w:rsid w:val="00E47C79"/>
    <w:rsid w:val="00E55C5B"/>
    <w:rsid w:val="00E603E9"/>
    <w:rsid w:val="00E62B95"/>
    <w:rsid w:val="00E64440"/>
    <w:rsid w:val="00E6771E"/>
    <w:rsid w:val="00E73DBE"/>
    <w:rsid w:val="00E749C5"/>
    <w:rsid w:val="00E7514D"/>
    <w:rsid w:val="00E75559"/>
    <w:rsid w:val="00E761E0"/>
    <w:rsid w:val="00E83185"/>
    <w:rsid w:val="00E83CAF"/>
    <w:rsid w:val="00E87497"/>
    <w:rsid w:val="00E960A7"/>
    <w:rsid w:val="00E977E6"/>
    <w:rsid w:val="00EA04FF"/>
    <w:rsid w:val="00EA4195"/>
    <w:rsid w:val="00EA7234"/>
    <w:rsid w:val="00EB2E09"/>
    <w:rsid w:val="00EB391A"/>
    <w:rsid w:val="00EB6D91"/>
    <w:rsid w:val="00EB7FBD"/>
    <w:rsid w:val="00EC1646"/>
    <w:rsid w:val="00ED1DE6"/>
    <w:rsid w:val="00ED5618"/>
    <w:rsid w:val="00ED5BE0"/>
    <w:rsid w:val="00ED7524"/>
    <w:rsid w:val="00EE0717"/>
    <w:rsid w:val="00EE591F"/>
    <w:rsid w:val="00F01D7E"/>
    <w:rsid w:val="00F01EB8"/>
    <w:rsid w:val="00F03952"/>
    <w:rsid w:val="00F064BC"/>
    <w:rsid w:val="00F06E64"/>
    <w:rsid w:val="00F06FAE"/>
    <w:rsid w:val="00F1030E"/>
    <w:rsid w:val="00F12A91"/>
    <w:rsid w:val="00F136A0"/>
    <w:rsid w:val="00F146EA"/>
    <w:rsid w:val="00F1538C"/>
    <w:rsid w:val="00F205DC"/>
    <w:rsid w:val="00F24F88"/>
    <w:rsid w:val="00F259F7"/>
    <w:rsid w:val="00F26C8E"/>
    <w:rsid w:val="00F32151"/>
    <w:rsid w:val="00F32501"/>
    <w:rsid w:val="00F32E36"/>
    <w:rsid w:val="00F40040"/>
    <w:rsid w:val="00F4050C"/>
    <w:rsid w:val="00F42C0C"/>
    <w:rsid w:val="00F445DD"/>
    <w:rsid w:val="00F51ADB"/>
    <w:rsid w:val="00F5547D"/>
    <w:rsid w:val="00F56328"/>
    <w:rsid w:val="00F57FD0"/>
    <w:rsid w:val="00F615F8"/>
    <w:rsid w:val="00F62E00"/>
    <w:rsid w:val="00F663F8"/>
    <w:rsid w:val="00F66743"/>
    <w:rsid w:val="00F71CA2"/>
    <w:rsid w:val="00F71F5B"/>
    <w:rsid w:val="00F76633"/>
    <w:rsid w:val="00F76738"/>
    <w:rsid w:val="00F77B33"/>
    <w:rsid w:val="00F8034F"/>
    <w:rsid w:val="00F81761"/>
    <w:rsid w:val="00F827C4"/>
    <w:rsid w:val="00F852E1"/>
    <w:rsid w:val="00F8608D"/>
    <w:rsid w:val="00F861F4"/>
    <w:rsid w:val="00F86783"/>
    <w:rsid w:val="00F9056C"/>
    <w:rsid w:val="00F916EF"/>
    <w:rsid w:val="00F91D62"/>
    <w:rsid w:val="00F928F6"/>
    <w:rsid w:val="00F97910"/>
    <w:rsid w:val="00FA1C98"/>
    <w:rsid w:val="00FA27DD"/>
    <w:rsid w:val="00FA627A"/>
    <w:rsid w:val="00FA7060"/>
    <w:rsid w:val="00FB2A6A"/>
    <w:rsid w:val="00FB4AC6"/>
    <w:rsid w:val="00FC0430"/>
    <w:rsid w:val="00FC58AB"/>
    <w:rsid w:val="00FC5B05"/>
    <w:rsid w:val="00FC62E9"/>
    <w:rsid w:val="00FC739C"/>
    <w:rsid w:val="00FD5D54"/>
    <w:rsid w:val="00FD7036"/>
    <w:rsid w:val="00FE0848"/>
    <w:rsid w:val="00FE0CF3"/>
    <w:rsid w:val="00FE1BD1"/>
    <w:rsid w:val="00FE47CA"/>
    <w:rsid w:val="00FE5056"/>
    <w:rsid w:val="00FE5498"/>
    <w:rsid w:val="00FE6C15"/>
    <w:rsid w:val="00FF0244"/>
    <w:rsid w:val="00FF1E5E"/>
    <w:rsid w:val="00FF206A"/>
    <w:rsid w:val="00FF5C9F"/>
    <w:rsid w:val="00FF7246"/>
    <w:rsid w:val="00FF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6B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706BE"/>
    <w:pPr>
      <w:ind w:left="720"/>
    </w:pPr>
  </w:style>
  <w:style w:type="character" w:customStyle="1" w:styleId="sdtslot">
    <w:name w:val="sdt_slot"/>
    <w:basedOn w:val="DefaultParagraphFont"/>
    <w:uiPriority w:val="99"/>
    <w:rsid w:val="006706BE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6706BE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6706B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7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06BE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577FAA"/>
    <w:rPr>
      <w:rFonts w:eastAsia="Times New Roman" w:cs="Calibr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577FAA"/>
    <w:rPr>
      <w:rFonts w:ascii="Calibri" w:hAnsi="Calibri" w:cs="Calibri"/>
      <w:sz w:val="22"/>
      <w:szCs w:val="22"/>
      <w:lang w:val="hu-HU" w:eastAsia="en-US" w:bidi="ar-SA"/>
    </w:rPr>
  </w:style>
  <w:style w:type="character" w:styleId="FollowedHyperlink">
    <w:name w:val="FollowedHyperlink"/>
    <w:basedOn w:val="DefaultParagraphFont"/>
    <w:uiPriority w:val="99"/>
    <w:semiHidden/>
    <w:rsid w:val="00026BE9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11627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2D89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2D89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741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hyperlink" Target="https://hu.wikipedia.org/wiki/Kossuth-d%C3%ADj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0.jpeg"/><Relationship Id="rId12" Type="http://schemas.openxmlformats.org/officeDocument/2006/relationships/hyperlink" Target="https://hu.wikipedia.org/wiki/Sn%C3%A9tberger_Ferenc" TargetMode="External"/><Relationship Id="rId17" Type="http://schemas.openxmlformats.org/officeDocument/2006/relationships/hyperlink" Target="http://prognav.bnpi.hu/uploads/media/publication/hollokotol-bodrogzugig/index.html" TargetMode="External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rognav.bnpi.hu/uploads/media/publication/kirandulasok-a-bazaltvulkanok-foldjen/index.html" TargetMode="External"/><Relationship Id="rId20" Type="http://schemas.openxmlformats.org/officeDocument/2006/relationships/image" Target="media/image14.png"/><Relationship Id="rId29" Type="http://schemas.openxmlformats.org/officeDocument/2006/relationships/hyperlink" Target="https://hu.wikipedia.org/wiki/Kossuth-d%C3%ADj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8.png"/><Relationship Id="rId32" Type="http://schemas.openxmlformats.org/officeDocument/2006/relationships/hyperlink" Target="http://prognav.bnpi.hu/uploads/media/publication/hollokotol-bodrogzugig/index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npi.hu/hu/karancs-medves-tajvedelmi-korzet" TargetMode="External"/><Relationship Id="rId23" Type="http://schemas.openxmlformats.org/officeDocument/2006/relationships/image" Target="media/image17.png"/><Relationship Id="rId28" Type="http://schemas.openxmlformats.org/officeDocument/2006/relationships/hyperlink" Target="https://hu.wikipedia.org/wiki/A_Nemzet_Sz%C3%ADn%C3%A9sze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31" Type="http://schemas.openxmlformats.org/officeDocument/2006/relationships/hyperlink" Target="https://hu.wikipedia.org/wiki/T%C3%B6r%C3%B6k_nyel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0hRGI8Fda0" TargetMode="External"/><Relationship Id="rId14" Type="http://schemas.openxmlformats.org/officeDocument/2006/relationships/hyperlink" Target="https://hu.wikipedia.org/wiki/Liszt_Ferenc-d%C3%ADj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hu.wikipedia.org/wiki/J%C3%A1szai_Mari-d%C3%ADj" TargetMode="Externa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10</Pages>
  <Words>1195</Words>
  <Characters>8250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erdeiiskola</dc:creator>
  <cp:keywords/>
  <dc:description/>
  <cp:lastModifiedBy>KozmaA</cp:lastModifiedBy>
  <cp:revision>2</cp:revision>
  <cp:lastPrinted>2017-09-07T06:01:00Z</cp:lastPrinted>
  <dcterms:created xsi:type="dcterms:W3CDTF">2018-09-07T12:32:00Z</dcterms:created>
  <dcterms:modified xsi:type="dcterms:W3CDTF">2018-09-07T12:32:00Z</dcterms:modified>
</cp:coreProperties>
</file>